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E56E" w14:textId="77777777" w:rsidR="00A557C3" w:rsidRPr="002D438C" w:rsidRDefault="00A557C3" w:rsidP="005920FB">
      <w:pPr>
        <w:spacing w:line="276" w:lineRule="auto"/>
        <w:jc w:val="center"/>
        <w:rPr>
          <w:rFonts w:ascii="Times New Roman" w:hAnsi="Times New Roman" w:cs="Times New Roman"/>
          <w:b/>
          <w:bCs/>
          <w:sz w:val="48"/>
          <w:szCs w:val="48"/>
        </w:rPr>
      </w:pPr>
      <w:r w:rsidRPr="002D438C">
        <w:rPr>
          <w:rFonts w:ascii="Times New Roman" w:hAnsi="Times New Roman" w:cs="Times New Roman"/>
          <w:b/>
          <w:bCs/>
          <w:sz w:val="48"/>
          <w:szCs w:val="48"/>
        </w:rPr>
        <w:t>Prashanth Reddy</w:t>
      </w:r>
    </w:p>
    <w:p w14:paraId="75FE526C" w14:textId="68CBBFD3" w:rsidR="00A557C3" w:rsidRPr="002D438C" w:rsidRDefault="00A557C3" w:rsidP="005920FB">
      <w:pPr>
        <w:spacing w:after="240" w:line="276" w:lineRule="auto"/>
        <w:jc w:val="center"/>
        <w:rPr>
          <w:rFonts w:ascii="Times New Roman" w:hAnsi="Times New Roman" w:cs="Times New Roman"/>
          <w:sz w:val="22"/>
          <w:szCs w:val="22"/>
        </w:rPr>
      </w:pPr>
      <w:r w:rsidRPr="002D438C">
        <w:rPr>
          <w:rFonts w:ascii="Times New Roman" w:hAnsi="Times New Roman" w:cs="Times New Roman"/>
          <w:sz w:val="22"/>
          <w:szCs w:val="22"/>
        </w:rPr>
        <w:t>(</w:t>
      </w:r>
      <w:r w:rsidR="009477B8">
        <w:rPr>
          <w:rFonts w:ascii="Times New Roman" w:hAnsi="Times New Roman" w:cs="Times New Roman"/>
          <w:sz w:val="22"/>
          <w:szCs w:val="22"/>
        </w:rPr>
        <w:t>614</w:t>
      </w:r>
      <w:r w:rsidRPr="002D438C">
        <w:rPr>
          <w:rFonts w:ascii="Times New Roman" w:hAnsi="Times New Roman" w:cs="Times New Roman"/>
          <w:sz w:val="22"/>
          <w:szCs w:val="22"/>
        </w:rPr>
        <w:t xml:space="preserve">)- </w:t>
      </w:r>
      <w:r w:rsidR="009477B8">
        <w:rPr>
          <w:rFonts w:ascii="Times New Roman" w:hAnsi="Times New Roman" w:cs="Times New Roman"/>
          <w:sz w:val="22"/>
          <w:szCs w:val="22"/>
        </w:rPr>
        <w:t>407</w:t>
      </w:r>
      <w:r w:rsidRPr="002D438C">
        <w:rPr>
          <w:rFonts w:ascii="Times New Roman" w:hAnsi="Times New Roman" w:cs="Times New Roman"/>
          <w:sz w:val="22"/>
          <w:szCs w:val="22"/>
        </w:rPr>
        <w:t>-</w:t>
      </w:r>
      <w:r w:rsidR="002E3B42">
        <w:rPr>
          <w:rFonts w:ascii="Times New Roman" w:hAnsi="Times New Roman" w:cs="Times New Roman"/>
          <w:sz w:val="22"/>
          <w:szCs w:val="22"/>
        </w:rPr>
        <w:t>4176</w:t>
      </w:r>
      <w:r w:rsidRPr="002D438C">
        <w:rPr>
          <w:rFonts w:ascii="Times New Roman" w:hAnsi="Times New Roman" w:cs="Times New Roman"/>
          <w:sz w:val="22"/>
          <w:szCs w:val="22"/>
        </w:rPr>
        <w:t xml:space="preserve"> | prashanth</w:t>
      </w:r>
      <w:r w:rsidR="00E64759">
        <w:rPr>
          <w:rFonts w:ascii="Times New Roman" w:hAnsi="Times New Roman" w:cs="Times New Roman"/>
          <w:sz w:val="22"/>
          <w:szCs w:val="22"/>
        </w:rPr>
        <w:t>rds</w:t>
      </w:r>
      <w:r w:rsidRPr="002D438C">
        <w:rPr>
          <w:rFonts w:ascii="Times New Roman" w:hAnsi="Times New Roman" w:cs="Times New Roman"/>
          <w:sz w:val="22"/>
          <w:szCs w:val="22"/>
        </w:rPr>
        <w:t>22@gmail.com</w:t>
      </w:r>
    </w:p>
    <w:p w14:paraId="6BEE0BB4" w14:textId="6825320F" w:rsidR="00566C11" w:rsidRPr="002D438C" w:rsidRDefault="00862FD9" w:rsidP="005920FB">
      <w:pPr>
        <w:pStyle w:val="NoSpacing"/>
        <w:pBdr>
          <w:bottom w:val="single" w:sz="6" w:space="1" w:color="auto"/>
        </w:pBdr>
        <w:spacing w:line="276" w:lineRule="auto"/>
        <w:rPr>
          <w:rFonts w:ascii="Times New Roman" w:eastAsia="Calibri" w:hAnsi="Times New Roman"/>
          <w:b/>
          <w:bCs/>
          <w:color w:val="000000"/>
          <w:sz w:val="28"/>
          <w:szCs w:val="28"/>
        </w:rPr>
      </w:pPr>
      <w:r w:rsidRPr="002D438C">
        <w:rPr>
          <w:rFonts w:ascii="Times New Roman" w:eastAsia="Calibri" w:hAnsi="Times New Roman"/>
          <w:b/>
          <w:bCs/>
          <w:color w:val="000000"/>
          <w:sz w:val="28"/>
          <w:szCs w:val="28"/>
        </w:rPr>
        <w:t>PROFESSIONAL SUMMARY:</w:t>
      </w:r>
    </w:p>
    <w:p w14:paraId="4796974E" w14:textId="27D29A7E" w:rsidR="008B303E" w:rsidRPr="002D438C" w:rsidRDefault="00833D1C" w:rsidP="005920FB">
      <w:pPr>
        <w:spacing w:after="240" w:line="276" w:lineRule="auto"/>
        <w:rPr>
          <w:rFonts w:ascii="Times New Roman" w:hAnsi="Times New Roman" w:cs="Times New Roman"/>
          <w:sz w:val="22"/>
          <w:szCs w:val="22"/>
        </w:rPr>
      </w:pPr>
      <w:r w:rsidRPr="00833D1C">
        <w:rPr>
          <w:rFonts w:ascii="Times New Roman" w:hAnsi="Times New Roman" w:cs="Times New Roman"/>
          <w:sz w:val="22"/>
          <w:szCs w:val="22"/>
        </w:rPr>
        <w:t>Generative AI &amp; Data Engineer with 8 years of total experience, including 2+ years of specialized focus on Agentic Orchestration and LLM Systems</w:t>
      </w:r>
      <w:r w:rsidR="00654B7F">
        <w:rPr>
          <w:rFonts w:ascii="Times New Roman" w:hAnsi="Times New Roman" w:cs="Times New Roman"/>
          <w:sz w:val="22"/>
          <w:szCs w:val="22"/>
        </w:rPr>
        <w:t xml:space="preserve"> </w:t>
      </w:r>
      <w:r w:rsidR="00654B7F" w:rsidRPr="00654B7F">
        <w:rPr>
          <w:rFonts w:ascii="Times New Roman" w:hAnsi="Times New Roman" w:cs="Times New Roman"/>
          <w:sz w:val="22"/>
          <w:szCs w:val="22"/>
        </w:rPr>
        <w:t>across AWS and Azure ecosystems.</w:t>
      </w:r>
      <w:r w:rsidR="00654B7F">
        <w:rPr>
          <w:rFonts w:ascii="Times New Roman" w:hAnsi="Times New Roman" w:cs="Times New Roman"/>
          <w:sz w:val="22"/>
          <w:szCs w:val="22"/>
        </w:rPr>
        <w:t xml:space="preserve"> </w:t>
      </w:r>
      <w:r w:rsidR="008726DE" w:rsidRPr="008726DE">
        <w:rPr>
          <w:rFonts w:ascii="Times New Roman" w:hAnsi="Times New Roman" w:cs="Times New Roman"/>
          <w:sz w:val="22"/>
          <w:szCs w:val="22"/>
        </w:rPr>
        <w:t>Proven track record in architecting scalable, multi-cloud AI solutions using AWS Bedrock, Azure AI Foundry, and Azure OpenAI Service</w:t>
      </w:r>
      <w:r w:rsidR="008726DE">
        <w:rPr>
          <w:rFonts w:ascii="Times New Roman" w:hAnsi="Times New Roman" w:cs="Times New Roman"/>
          <w:sz w:val="22"/>
          <w:szCs w:val="22"/>
        </w:rPr>
        <w:t>,</w:t>
      </w:r>
      <w:r w:rsidR="00944C02" w:rsidRPr="002D438C">
        <w:rPr>
          <w:rFonts w:ascii="Times New Roman" w:hAnsi="Times New Roman" w:cs="Times New Roman"/>
          <w:sz w:val="22"/>
          <w:szCs w:val="22"/>
        </w:rPr>
        <w:t xml:space="preserve"> designing and implementing scalable AI-driven workflows for document extraction, data quality automation, and business process optimization. Skilled in context management and knowledge grounding, I am adept at integrating agentic components into enterprise applications and </w:t>
      </w:r>
      <w:r w:rsidR="00EF11DF" w:rsidRPr="002D438C">
        <w:rPr>
          <w:rFonts w:ascii="Times New Roman" w:hAnsi="Times New Roman" w:cs="Times New Roman"/>
          <w:sz w:val="22"/>
          <w:szCs w:val="22"/>
        </w:rPr>
        <w:t xml:space="preserve">Architecting Multi-Agent workflows using Python, Semantic Kernel, </w:t>
      </w:r>
      <w:proofErr w:type="spellStart"/>
      <w:r w:rsidR="00EF11DF" w:rsidRPr="002D438C">
        <w:rPr>
          <w:rFonts w:ascii="Times New Roman" w:hAnsi="Times New Roman" w:cs="Times New Roman"/>
          <w:sz w:val="22"/>
          <w:szCs w:val="22"/>
        </w:rPr>
        <w:t>LangChain</w:t>
      </w:r>
      <w:proofErr w:type="spellEnd"/>
      <w:r w:rsidR="00EF11DF" w:rsidRPr="002D438C">
        <w:rPr>
          <w:rFonts w:ascii="Times New Roman" w:hAnsi="Times New Roman" w:cs="Times New Roman"/>
          <w:sz w:val="22"/>
          <w:szCs w:val="22"/>
        </w:rPr>
        <w:t xml:space="preserve">, and </w:t>
      </w:r>
      <w:proofErr w:type="spellStart"/>
      <w:r w:rsidRPr="002D438C">
        <w:rPr>
          <w:rFonts w:ascii="Times New Roman" w:hAnsi="Times New Roman" w:cs="Times New Roman"/>
          <w:sz w:val="22"/>
          <w:szCs w:val="22"/>
        </w:rPr>
        <w:t>FastAPI</w:t>
      </w:r>
      <w:proofErr w:type="spellEnd"/>
      <w:r w:rsidRPr="002D438C">
        <w:rPr>
          <w:rFonts w:ascii="Times New Roman" w:hAnsi="Times New Roman" w:cs="Times New Roman"/>
          <w:sz w:val="22"/>
          <w:szCs w:val="22"/>
        </w:rPr>
        <w:t>.</w:t>
      </w:r>
      <w:r w:rsidR="00944C02" w:rsidRPr="002D438C">
        <w:rPr>
          <w:rFonts w:ascii="Times New Roman" w:hAnsi="Times New Roman" w:cs="Times New Roman"/>
          <w:sz w:val="22"/>
          <w:szCs w:val="22"/>
        </w:rPr>
        <w:t xml:space="preserve"> I am well-versed in building, optimizing, and maintaining Azure-based data pipelines, leveraging modern cloud services and DevOps practices to deliver reliable, high-performance solutions in dynamic environments. Additionally, I bring strong collaborative skills, with a history of cross-functional teamwork and technical leadership supporting continuous improvement and operational excellence.</w:t>
      </w:r>
    </w:p>
    <w:p w14:paraId="7817F0D0" w14:textId="36FDFA5A" w:rsidR="00073F92" w:rsidRPr="002D438C" w:rsidRDefault="00073F92" w:rsidP="00001F33">
      <w:pPr>
        <w:pStyle w:val="NoSpacing"/>
        <w:pBdr>
          <w:bottom w:val="single" w:sz="6" w:space="1" w:color="auto"/>
        </w:pBdr>
        <w:spacing w:line="276" w:lineRule="auto"/>
        <w:rPr>
          <w:rFonts w:ascii="Times New Roman" w:eastAsia="Calibri" w:hAnsi="Times New Roman"/>
          <w:b/>
          <w:bCs/>
          <w:color w:val="000000"/>
          <w:sz w:val="28"/>
          <w:szCs w:val="28"/>
        </w:rPr>
      </w:pPr>
      <w:r w:rsidRPr="002D438C">
        <w:rPr>
          <w:rFonts w:ascii="Times New Roman" w:eastAsia="Calibri" w:hAnsi="Times New Roman"/>
          <w:b/>
          <w:bCs/>
          <w:color w:val="000000"/>
          <w:sz w:val="28"/>
          <w:szCs w:val="28"/>
        </w:rPr>
        <w:t xml:space="preserve">EDUCATION: </w:t>
      </w:r>
    </w:p>
    <w:p w14:paraId="176ED70C" w14:textId="35885747" w:rsidR="00B43961" w:rsidRPr="002D438C" w:rsidRDefault="00B43961"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Master of Science</w:t>
      </w:r>
      <w:r w:rsidR="00EB74D7">
        <w:rPr>
          <w:rFonts w:ascii="Times New Roman" w:eastAsia="Calibri" w:hAnsi="Times New Roman"/>
          <w:color w:val="000000"/>
        </w:rPr>
        <w:t xml:space="preserve"> in</w:t>
      </w:r>
      <w:r w:rsidRPr="002D438C">
        <w:rPr>
          <w:rFonts w:ascii="Times New Roman" w:eastAsia="Calibri" w:hAnsi="Times New Roman"/>
          <w:color w:val="000000"/>
        </w:rPr>
        <w:t xml:space="preserve"> </w:t>
      </w:r>
      <w:r w:rsidR="00EB74D7" w:rsidRPr="00EB74D7">
        <w:rPr>
          <w:rFonts w:ascii="Times New Roman" w:eastAsia="Calibri" w:hAnsi="Times New Roman"/>
          <w:color w:val="000000"/>
        </w:rPr>
        <w:t>Data Scien</w:t>
      </w:r>
      <w:r w:rsidR="00EB74D7">
        <w:rPr>
          <w:rFonts w:ascii="Times New Roman" w:eastAsia="Calibri" w:hAnsi="Times New Roman"/>
          <w:color w:val="000000"/>
        </w:rPr>
        <w:t>ce</w:t>
      </w:r>
      <w:r w:rsidRPr="002D438C">
        <w:rPr>
          <w:rFonts w:ascii="Times New Roman" w:eastAsia="Calibri" w:hAnsi="Times New Roman"/>
          <w:color w:val="000000"/>
        </w:rPr>
        <w:t>, University of Cincinnati, Ohio -May 2023</w:t>
      </w:r>
    </w:p>
    <w:p w14:paraId="317FB48A" w14:textId="7D2FC077" w:rsidR="002563C2" w:rsidRPr="002D438C" w:rsidRDefault="00073F92" w:rsidP="005920FB">
      <w:pPr>
        <w:pStyle w:val="NoSpacing"/>
        <w:spacing w:after="240" w:line="276" w:lineRule="auto"/>
        <w:rPr>
          <w:rFonts w:ascii="Times New Roman" w:eastAsia="Calibri" w:hAnsi="Times New Roman"/>
          <w:color w:val="000000"/>
        </w:rPr>
      </w:pPr>
      <w:r w:rsidRPr="002D438C">
        <w:rPr>
          <w:rFonts w:ascii="Times New Roman" w:eastAsia="Calibri" w:hAnsi="Times New Roman"/>
          <w:color w:val="000000"/>
        </w:rPr>
        <w:t xml:space="preserve">Bachelor of Technology from </w:t>
      </w:r>
      <w:r w:rsidR="00122A49" w:rsidRPr="002D438C">
        <w:rPr>
          <w:rFonts w:ascii="Times New Roman" w:eastAsia="Calibri" w:hAnsi="Times New Roman"/>
          <w:color w:val="000000"/>
        </w:rPr>
        <w:t xml:space="preserve">Mahatma Gandhi </w:t>
      </w:r>
      <w:r w:rsidRPr="002D438C">
        <w:rPr>
          <w:rFonts w:ascii="Times New Roman" w:eastAsia="Calibri" w:hAnsi="Times New Roman"/>
          <w:color w:val="000000"/>
        </w:rPr>
        <w:t>Institute of Engineering and Technology in the Year 2017</w:t>
      </w:r>
    </w:p>
    <w:p w14:paraId="6D003FF7" w14:textId="0359006E" w:rsidR="002563C2" w:rsidRPr="002D438C" w:rsidRDefault="002563C2" w:rsidP="005920FB">
      <w:pPr>
        <w:pStyle w:val="NoSpacing"/>
        <w:pBdr>
          <w:bottom w:val="single" w:sz="6" w:space="1" w:color="auto"/>
        </w:pBdr>
        <w:spacing w:line="276" w:lineRule="auto"/>
        <w:rPr>
          <w:rFonts w:ascii="Times New Roman" w:eastAsia="Calibri" w:hAnsi="Times New Roman"/>
          <w:b/>
          <w:bCs/>
          <w:color w:val="000000"/>
          <w:sz w:val="28"/>
          <w:szCs w:val="28"/>
        </w:rPr>
      </w:pPr>
      <w:r w:rsidRPr="002D438C">
        <w:rPr>
          <w:rFonts w:ascii="Times New Roman" w:eastAsia="Calibri" w:hAnsi="Times New Roman"/>
          <w:b/>
          <w:bCs/>
          <w:color w:val="000000"/>
          <w:sz w:val="28"/>
          <w:szCs w:val="28"/>
        </w:rPr>
        <w:t>CERTIFICATIONS:</w:t>
      </w:r>
    </w:p>
    <w:p w14:paraId="61AE747D" w14:textId="1770D961" w:rsidR="00A50382" w:rsidRPr="002D438C" w:rsidRDefault="002563C2" w:rsidP="005920FB">
      <w:pPr>
        <w:pStyle w:val="NoSpacing"/>
        <w:spacing w:after="240" w:line="276" w:lineRule="auto"/>
        <w:rPr>
          <w:rFonts w:ascii="Times New Roman" w:eastAsia="Calibri" w:hAnsi="Times New Roman"/>
          <w:color w:val="000000"/>
        </w:rPr>
      </w:pPr>
      <w:r w:rsidRPr="002D438C">
        <w:rPr>
          <w:rFonts w:ascii="Times New Roman" w:eastAsia="Calibri" w:hAnsi="Times New Roman"/>
          <w:color w:val="000000"/>
        </w:rPr>
        <w:t>Databricks Certified Generative AI Engineer Associate, 2025</w:t>
      </w:r>
      <w:r w:rsidRPr="002D438C">
        <w:rPr>
          <w:rFonts w:ascii="Times New Roman" w:eastAsia="Calibri" w:hAnsi="Times New Roman"/>
          <w:color w:val="000000"/>
        </w:rPr>
        <w:br/>
        <w:t>Microsoft Certified Azure AI Engineer Associate, 2025</w:t>
      </w:r>
    </w:p>
    <w:p w14:paraId="3E8738EF" w14:textId="611EC15F" w:rsidR="000F2951" w:rsidRPr="002D438C" w:rsidRDefault="000F2951" w:rsidP="005920FB">
      <w:pPr>
        <w:pStyle w:val="NoSpacing"/>
        <w:pBdr>
          <w:bottom w:val="single" w:sz="6" w:space="1" w:color="auto"/>
        </w:pBdr>
        <w:spacing w:line="276" w:lineRule="auto"/>
        <w:rPr>
          <w:rFonts w:ascii="Times New Roman" w:eastAsia="Calibri" w:hAnsi="Times New Roman"/>
          <w:b/>
          <w:bCs/>
          <w:color w:val="000000"/>
          <w:sz w:val="28"/>
          <w:szCs w:val="28"/>
        </w:rPr>
      </w:pPr>
      <w:r w:rsidRPr="002D438C">
        <w:rPr>
          <w:rFonts w:ascii="Times New Roman" w:eastAsia="Calibri" w:hAnsi="Times New Roman"/>
          <w:b/>
          <w:bCs/>
          <w:color w:val="000000"/>
          <w:sz w:val="28"/>
          <w:szCs w:val="28"/>
        </w:rPr>
        <w:t>TECHNICAL SKILLS:</w:t>
      </w:r>
    </w:p>
    <w:tbl>
      <w:tblPr>
        <w:tblW w:w="10800" w:type="dxa"/>
        <w:tblInd w:w="-6" w:type="dxa"/>
        <w:tblCellMar>
          <w:left w:w="10" w:type="dxa"/>
          <w:right w:w="10" w:type="dxa"/>
        </w:tblCellMar>
        <w:tblLook w:val="0000" w:firstRow="0" w:lastRow="0" w:firstColumn="0" w:lastColumn="0" w:noHBand="0" w:noVBand="0"/>
      </w:tblPr>
      <w:tblGrid>
        <w:gridCol w:w="1980"/>
        <w:gridCol w:w="8820"/>
      </w:tblGrid>
      <w:tr w:rsidR="0054403E" w:rsidRPr="002D438C" w14:paraId="5C623F42" w14:textId="77777777" w:rsidTr="00654B7F">
        <w:tc>
          <w:tcPr>
            <w:tcW w:w="198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6F51D0F6" w14:textId="77777777" w:rsidR="0054403E" w:rsidRPr="002D438C" w:rsidRDefault="0054403E"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Data Warehousing</w:t>
            </w:r>
          </w:p>
        </w:tc>
        <w:tc>
          <w:tcPr>
            <w:tcW w:w="882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30CA4FC0" w14:textId="66A1A3F7" w:rsidR="0054403E" w:rsidRPr="002D438C" w:rsidRDefault="00C20622" w:rsidP="005920FB">
            <w:pPr>
              <w:pStyle w:val="NoSpacing"/>
              <w:spacing w:line="276" w:lineRule="auto"/>
              <w:rPr>
                <w:rFonts w:ascii="Times New Roman" w:eastAsia="Calibri" w:hAnsi="Times New Roman"/>
                <w:color w:val="000000"/>
              </w:rPr>
            </w:pPr>
            <w:r w:rsidRPr="002D438C">
              <w:rPr>
                <w:rFonts w:ascii="Times New Roman" w:hAnsi="Times New Roman"/>
              </w:rPr>
              <w:t>ETL, Metadata, SQL Server, Synapse Analytics, Databricks, Snowflake</w:t>
            </w:r>
          </w:p>
        </w:tc>
      </w:tr>
      <w:tr w:rsidR="0054403E" w:rsidRPr="002D438C" w14:paraId="482AFC3C" w14:textId="77777777" w:rsidTr="00654B7F">
        <w:tc>
          <w:tcPr>
            <w:tcW w:w="198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40219DE5" w14:textId="7E4D847A" w:rsidR="0054403E" w:rsidRPr="002D438C" w:rsidRDefault="00EF11DF"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GenAI Stack &amp; Agentic Orchestration</w:t>
            </w:r>
          </w:p>
        </w:tc>
        <w:tc>
          <w:tcPr>
            <w:tcW w:w="882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64B328A4" w14:textId="0BBE9E87" w:rsidR="0054403E" w:rsidRPr="002D438C" w:rsidRDefault="003B7D97" w:rsidP="005920FB">
            <w:pPr>
              <w:pStyle w:val="NoSpacing"/>
              <w:spacing w:line="276" w:lineRule="auto"/>
              <w:jc w:val="both"/>
              <w:rPr>
                <w:rFonts w:ascii="Times New Roman" w:hAnsi="Times New Roman"/>
                <w:b/>
                <w:bCs/>
              </w:rPr>
            </w:pPr>
            <w:r w:rsidRPr="002D438C">
              <w:rPr>
                <w:rFonts w:ascii="Times New Roman" w:hAnsi="Times New Roman"/>
              </w:rPr>
              <w:t>Azure (Azure AI Foundry, OpenAI Service, Cognitive Services, Azure Functions, Synapse, AKS, Azure ML, Azure DevOps, Blob Storage, Event Hub,</w:t>
            </w:r>
            <w:r w:rsidR="002563C2" w:rsidRPr="002D438C">
              <w:rPr>
                <w:rFonts w:ascii="Times New Roman" w:hAnsi="Times New Roman"/>
              </w:rPr>
              <w:t xml:space="preserve"> Azure</w:t>
            </w:r>
            <w:r w:rsidRPr="002D438C">
              <w:rPr>
                <w:rFonts w:ascii="Times New Roman" w:hAnsi="Times New Roman"/>
              </w:rPr>
              <w:t xml:space="preserve"> Data Factory,</w:t>
            </w:r>
            <w:r w:rsidR="002563C2" w:rsidRPr="002D438C">
              <w:rPr>
                <w:rFonts w:ascii="Times New Roman" w:hAnsi="Times New Roman"/>
              </w:rPr>
              <w:t xml:space="preserve"> Azure</w:t>
            </w:r>
            <w:r w:rsidRPr="002D438C">
              <w:rPr>
                <w:rFonts w:ascii="Times New Roman" w:hAnsi="Times New Roman"/>
              </w:rPr>
              <w:t xml:space="preserve"> Data Lake Storage), GCP, AWS (S3</w:t>
            </w:r>
            <w:r w:rsidR="008726DE">
              <w:rPr>
                <w:rFonts w:ascii="Times New Roman" w:hAnsi="Times New Roman"/>
              </w:rPr>
              <w:t>, Lambda,</w:t>
            </w:r>
            <w:r w:rsidR="008726DE">
              <w:t xml:space="preserve"> </w:t>
            </w:r>
            <w:r w:rsidR="008726DE" w:rsidRPr="008726DE">
              <w:rPr>
                <w:rFonts w:ascii="Times New Roman" w:hAnsi="Times New Roman"/>
              </w:rPr>
              <w:t>AWS Bedrock</w:t>
            </w:r>
            <w:r w:rsidRPr="002D438C">
              <w:rPr>
                <w:rFonts w:ascii="Times New Roman" w:hAnsi="Times New Roman"/>
              </w:rPr>
              <w:t>), Docker, Kubernetes, Neo4j, Pinecone</w:t>
            </w:r>
          </w:p>
        </w:tc>
      </w:tr>
      <w:tr w:rsidR="0054403E" w:rsidRPr="002D438C" w14:paraId="46112124" w14:textId="77777777" w:rsidTr="00654B7F">
        <w:tc>
          <w:tcPr>
            <w:tcW w:w="198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341B6FC6" w14:textId="77777777" w:rsidR="0054403E" w:rsidRPr="002D438C" w:rsidRDefault="0054403E"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Languages</w:t>
            </w:r>
          </w:p>
        </w:tc>
        <w:tc>
          <w:tcPr>
            <w:tcW w:w="882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1B9BE0F0" w14:textId="18DC49FA" w:rsidR="0054403E" w:rsidRPr="002D438C" w:rsidRDefault="0054403E"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SQL,</w:t>
            </w:r>
            <w:r w:rsidR="00807E34" w:rsidRPr="002D438C">
              <w:rPr>
                <w:rFonts w:ascii="Times New Roman" w:eastAsia="Calibri" w:hAnsi="Times New Roman"/>
                <w:color w:val="000000"/>
              </w:rPr>
              <w:t xml:space="preserve"> </w:t>
            </w:r>
            <w:r w:rsidR="0079473C" w:rsidRPr="002D438C">
              <w:rPr>
                <w:rFonts w:ascii="Times New Roman" w:eastAsia="Calibri" w:hAnsi="Times New Roman"/>
                <w:color w:val="000000"/>
              </w:rPr>
              <w:t xml:space="preserve">Python, </w:t>
            </w:r>
            <w:proofErr w:type="spellStart"/>
            <w:r w:rsidR="00C23ADB" w:rsidRPr="002D438C">
              <w:rPr>
                <w:rFonts w:ascii="Times New Roman" w:eastAsia="Calibri" w:hAnsi="Times New Roman"/>
                <w:color w:val="000000"/>
              </w:rPr>
              <w:t>Pyspark</w:t>
            </w:r>
            <w:proofErr w:type="spellEnd"/>
            <w:r w:rsidR="00C23ADB" w:rsidRPr="002D438C">
              <w:rPr>
                <w:rFonts w:ascii="Times New Roman" w:eastAsia="Calibri" w:hAnsi="Times New Roman"/>
                <w:color w:val="000000"/>
              </w:rPr>
              <w:t>,</w:t>
            </w:r>
            <w:r w:rsidR="0079473C" w:rsidRPr="002D438C">
              <w:rPr>
                <w:rFonts w:ascii="Times New Roman" w:eastAsia="Calibri" w:hAnsi="Times New Roman"/>
                <w:color w:val="000000"/>
              </w:rPr>
              <w:t xml:space="preserve"> PL</w:t>
            </w:r>
            <w:r w:rsidRPr="002D438C">
              <w:rPr>
                <w:rFonts w:ascii="Times New Roman" w:eastAsia="Calibri" w:hAnsi="Times New Roman"/>
                <w:color w:val="000000"/>
              </w:rPr>
              <w:t>/SQL, Scala</w:t>
            </w:r>
          </w:p>
        </w:tc>
      </w:tr>
      <w:tr w:rsidR="00C20622" w:rsidRPr="002D438C" w14:paraId="00A0D7E5" w14:textId="77777777" w:rsidTr="00654B7F">
        <w:tc>
          <w:tcPr>
            <w:tcW w:w="198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7F109B9B" w14:textId="58229121" w:rsidR="00C20622" w:rsidRPr="002D438C" w:rsidRDefault="00C20622" w:rsidP="005920FB">
            <w:pPr>
              <w:pStyle w:val="NoSpacing"/>
              <w:spacing w:line="276" w:lineRule="auto"/>
              <w:rPr>
                <w:rFonts w:ascii="Times New Roman" w:eastAsia="Calibri" w:hAnsi="Times New Roman"/>
                <w:color w:val="000000"/>
              </w:rPr>
            </w:pPr>
            <w:r w:rsidRPr="002D438C">
              <w:rPr>
                <w:rFonts w:ascii="Times New Roman" w:hAnsi="Times New Roman"/>
              </w:rPr>
              <w:t>Databases</w:t>
            </w:r>
          </w:p>
        </w:tc>
        <w:tc>
          <w:tcPr>
            <w:tcW w:w="882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3B2E773B" w14:textId="1D6B64C9" w:rsidR="00C20622" w:rsidRPr="002D438C" w:rsidRDefault="00C20622"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Luminate APIs, Event Hub, Microsoft Teams</w:t>
            </w:r>
          </w:p>
        </w:tc>
      </w:tr>
      <w:tr w:rsidR="0054403E" w:rsidRPr="002D438C" w14:paraId="24633DC1" w14:textId="77777777" w:rsidTr="00654B7F">
        <w:tc>
          <w:tcPr>
            <w:tcW w:w="198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1A3146A2" w14:textId="77777777" w:rsidR="0054403E" w:rsidRPr="002D438C" w:rsidRDefault="0054403E"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Version Control</w:t>
            </w:r>
          </w:p>
        </w:tc>
        <w:tc>
          <w:tcPr>
            <w:tcW w:w="882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6F6F858C" w14:textId="25D16796" w:rsidR="0054403E" w:rsidRPr="002D438C" w:rsidRDefault="0054403E"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GIT, GitHub</w:t>
            </w:r>
            <w:r w:rsidR="0079473C" w:rsidRPr="002D438C">
              <w:rPr>
                <w:rFonts w:ascii="Times New Roman" w:eastAsia="Calibri" w:hAnsi="Times New Roman"/>
                <w:color w:val="000000"/>
              </w:rPr>
              <w:t>,</w:t>
            </w:r>
            <w:r w:rsidR="0079473C" w:rsidRPr="002D438C">
              <w:rPr>
                <w:rFonts w:ascii="Times New Roman" w:hAnsi="Times New Roman"/>
              </w:rPr>
              <w:t xml:space="preserve"> </w:t>
            </w:r>
            <w:r w:rsidR="0079473C" w:rsidRPr="002D438C">
              <w:rPr>
                <w:rFonts w:ascii="Times New Roman" w:eastAsia="Calibri" w:hAnsi="Times New Roman"/>
                <w:color w:val="000000"/>
              </w:rPr>
              <w:t>Azure DevOps</w:t>
            </w:r>
          </w:p>
        </w:tc>
      </w:tr>
      <w:tr w:rsidR="0054403E" w:rsidRPr="002D438C" w14:paraId="1ACA6130" w14:textId="77777777" w:rsidTr="00654B7F">
        <w:tc>
          <w:tcPr>
            <w:tcW w:w="198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0E44CC30" w14:textId="2AD44BAE" w:rsidR="0054403E" w:rsidRPr="002D438C" w:rsidRDefault="0054403E"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IDE &amp;Build Tools</w:t>
            </w:r>
          </w:p>
        </w:tc>
        <w:tc>
          <w:tcPr>
            <w:tcW w:w="882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005A1453" w14:textId="77777777" w:rsidR="0054403E" w:rsidRPr="002D438C" w:rsidRDefault="0054403E"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Eclipse, Visual Studio, IDE Spring, Shell Scripting</w:t>
            </w:r>
          </w:p>
        </w:tc>
      </w:tr>
      <w:tr w:rsidR="0054403E" w:rsidRPr="002D438C" w14:paraId="594EFF7A" w14:textId="77777777" w:rsidTr="00654B7F">
        <w:tc>
          <w:tcPr>
            <w:tcW w:w="198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60FF2848" w14:textId="77777777" w:rsidR="0054403E" w:rsidRPr="002D438C" w:rsidRDefault="0054403E" w:rsidP="005920FB">
            <w:pPr>
              <w:pStyle w:val="NoSpacing"/>
              <w:spacing w:line="276" w:lineRule="auto"/>
              <w:rPr>
                <w:rFonts w:ascii="Times New Roman" w:eastAsia="Calibri" w:hAnsi="Times New Roman"/>
                <w:color w:val="000000"/>
              </w:rPr>
            </w:pPr>
            <w:r w:rsidRPr="002D438C">
              <w:rPr>
                <w:rFonts w:ascii="Times New Roman" w:eastAsia="Calibri" w:hAnsi="Times New Roman"/>
                <w:color w:val="000000"/>
              </w:rPr>
              <w:t>Databases</w:t>
            </w:r>
          </w:p>
        </w:tc>
        <w:tc>
          <w:tcPr>
            <w:tcW w:w="8820" w:type="dxa"/>
            <w:tcBorders>
              <w:top w:val="single" w:sz="5" w:space="0" w:color="836967"/>
              <w:left w:val="single" w:sz="5" w:space="0" w:color="836967"/>
              <w:bottom w:val="single" w:sz="5" w:space="0" w:color="836967"/>
              <w:right w:val="single" w:sz="5" w:space="0" w:color="836967"/>
            </w:tcBorders>
            <w:tcMar>
              <w:left w:w="108" w:type="dxa"/>
              <w:right w:w="108" w:type="dxa"/>
            </w:tcMar>
          </w:tcPr>
          <w:p w14:paraId="37B94313" w14:textId="15870B10" w:rsidR="0054403E" w:rsidRPr="002D438C" w:rsidRDefault="003E1050" w:rsidP="005920FB">
            <w:pPr>
              <w:pStyle w:val="NoSpacing"/>
              <w:spacing w:line="276" w:lineRule="auto"/>
              <w:rPr>
                <w:rFonts w:ascii="Times New Roman" w:hAnsi="Times New Roman"/>
                <w:color w:val="0D0D0D"/>
              </w:rPr>
            </w:pPr>
            <w:r w:rsidRPr="002D438C">
              <w:rPr>
                <w:rFonts w:ascii="Times New Roman" w:hAnsi="Times New Roman"/>
              </w:rPr>
              <w:t xml:space="preserve">Databricks Volume, ADLS, </w:t>
            </w:r>
            <w:r w:rsidR="00C20622" w:rsidRPr="002D438C">
              <w:rPr>
                <w:rFonts w:ascii="Times New Roman" w:hAnsi="Times New Roman"/>
              </w:rPr>
              <w:t>MS SQL Server (on-prem), Azure SQL DB, Azure Synapse, MS Excel, MS Access, Cosmos DB, Snowflake</w:t>
            </w:r>
          </w:p>
        </w:tc>
      </w:tr>
    </w:tbl>
    <w:p w14:paraId="7BD15750" w14:textId="0BA09D46" w:rsidR="00C23ADB" w:rsidRPr="002D438C" w:rsidRDefault="00C23ADB" w:rsidP="005920FB">
      <w:pPr>
        <w:pStyle w:val="NoSpacing"/>
        <w:pBdr>
          <w:bottom w:val="single" w:sz="6" w:space="1" w:color="auto"/>
        </w:pBdr>
        <w:spacing w:before="240" w:line="276" w:lineRule="auto"/>
        <w:rPr>
          <w:rFonts w:ascii="Times New Roman" w:eastAsia="Calibri" w:hAnsi="Times New Roman"/>
          <w:b/>
          <w:bCs/>
          <w:color w:val="000000"/>
          <w:sz w:val="28"/>
          <w:szCs w:val="28"/>
        </w:rPr>
      </w:pPr>
      <w:r w:rsidRPr="002D438C">
        <w:rPr>
          <w:rFonts w:ascii="Times New Roman" w:eastAsia="Calibri" w:hAnsi="Times New Roman"/>
          <w:b/>
          <w:bCs/>
          <w:color w:val="000000"/>
          <w:sz w:val="28"/>
          <w:szCs w:val="28"/>
        </w:rPr>
        <w:t>Professional Experience</w:t>
      </w:r>
      <w:r w:rsidR="00096D0D" w:rsidRPr="002D438C">
        <w:rPr>
          <w:rFonts w:ascii="Times New Roman" w:eastAsia="Calibri" w:hAnsi="Times New Roman"/>
          <w:b/>
          <w:bCs/>
          <w:color w:val="000000"/>
          <w:sz w:val="28"/>
          <w:szCs w:val="28"/>
        </w:rPr>
        <w:t>:</w:t>
      </w:r>
    </w:p>
    <w:p w14:paraId="126E979C" w14:textId="39739F10" w:rsidR="00096D0D" w:rsidRPr="002D438C" w:rsidRDefault="00096D0D" w:rsidP="005920FB">
      <w:pPr>
        <w:pStyle w:val="NoSpacing"/>
        <w:spacing w:line="276" w:lineRule="auto"/>
        <w:rPr>
          <w:rFonts w:ascii="Times New Roman" w:eastAsia="Calibri" w:hAnsi="Times New Roman"/>
          <w:b/>
          <w:bCs/>
          <w:color w:val="000000"/>
          <w:sz w:val="24"/>
          <w:szCs w:val="24"/>
        </w:rPr>
      </w:pPr>
      <w:r w:rsidRPr="002D438C">
        <w:rPr>
          <w:rFonts w:ascii="Times New Roman" w:eastAsia="Calibri" w:hAnsi="Times New Roman"/>
          <w:b/>
          <w:bCs/>
          <w:color w:val="000000"/>
          <w:sz w:val="24"/>
          <w:szCs w:val="24"/>
        </w:rPr>
        <w:t>Role:</w:t>
      </w:r>
      <w:r w:rsidR="00EB74D7">
        <w:rPr>
          <w:rFonts w:ascii="Times New Roman" w:eastAsia="Calibri" w:hAnsi="Times New Roman"/>
          <w:b/>
          <w:bCs/>
          <w:color w:val="000000"/>
          <w:sz w:val="24"/>
          <w:szCs w:val="24"/>
        </w:rPr>
        <w:t xml:space="preserve"> Gen </w:t>
      </w:r>
      <w:r w:rsidR="000179EB" w:rsidRPr="002D438C">
        <w:rPr>
          <w:rFonts w:ascii="Times New Roman" w:eastAsia="Calibri" w:hAnsi="Times New Roman"/>
          <w:b/>
          <w:bCs/>
          <w:color w:val="000000"/>
          <w:sz w:val="24"/>
          <w:szCs w:val="24"/>
        </w:rPr>
        <w:t>AI Engineer</w:t>
      </w:r>
      <w:r w:rsidR="001D21C5" w:rsidRPr="002D438C">
        <w:rPr>
          <w:rFonts w:ascii="Times New Roman" w:eastAsia="Calibri" w:hAnsi="Times New Roman"/>
          <w:b/>
          <w:bCs/>
          <w:color w:val="000000"/>
          <w:sz w:val="24"/>
          <w:szCs w:val="24"/>
        </w:rPr>
        <w:t xml:space="preserve"> </w:t>
      </w:r>
      <w:r w:rsidR="00DF6CFB" w:rsidRPr="002D438C">
        <w:rPr>
          <w:rFonts w:ascii="Times New Roman" w:eastAsia="Calibri" w:hAnsi="Times New Roman"/>
          <w:b/>
          <w:bCs/>
          <w:color w:val="000000"/>
          <w:sz w:val="24"/>
          <w:szCs w:val="24"/>
        </w:rPr>
        <w:t>– Agentic AI</w:t>
      </w:r>
      <w:r w:rsidR="00BD48A2" w:rsidRPr="002D438C">
        <w:rPr>
          <w:rFonts w:ascii="Times New Roman" w:eastAsia="Calibri" w:hAnsi="Times New Roman"/>
          <w:b/>
          <w:bCs/>
          <w:color w:val="000000"/>
          <w:sz w:val="24"/>
          <w:szCs w:val="24"/>
        </w:rPr>
        <w:t xml:space="preserve">, Document </w:t>
      </w:r>
      <w:r w:rsidR="00B33DD3" w:rsidRPr="002D438C">
        <w:rPr>
          <w:rFonts w:ascii="Times New Roman" w:eastAsia="Calibri" w:hAnsi="Times New Roman"/>
          <w:b/>
          <w:bCs/>
          <w:color w:val="000000"/>
          <w:sz w:val="24"/>
          <w:szCs w:val="24"/>
        </w:rPr>
        <w:t>Processing</w:t>
      </w:r>
    </w:p>
    <w:p w14:paraId="34757198" w14:textId="3F4537FA" w:rsidR="00096D0D" w:rsidRPr="002D438C" w:rsidRDefault="008D75D0" w:rsidP="005920FB">
      <w:pPr>
        <w:pStyle w:val="NoSpacing"/>
        <w:spacing w:line="276" w:lineRule="auto"/>
        <w:rPr>
          <w:rFonts w:ascii="Times New Roman" w:eastAsia="Calibri" w:hAnsi="Times New Roman"/>
          <w:b/>
          <w:bCs/>
          <w:color w:val="000000"/>
          <w:sz w:val="24"/>
          <w:szCs w:val="24"/>
        </w:rPr>
      </w:pPr>
      <w:r w:rsidRPr="002D438C">
        <w:rPr>
          <w:rFonts w:ascii="Times New Roman" w:eastAsia="Calibri" w:hAnsi="Times New Roman"/>
          <w:b/>
          <w:bCs/>
          <w:color w:val="000000"/>
          <w:sz w:val="24"/>
          <w:szCs w:val="24"/>
        </w:rPr>
        <w:t xml:space="preserve">Client: </w:t>
      </w:r>
      <w:r w:rsidR="00BD48A2" w:rsidRPr="002D438C">
        <w:rPr>
          <w:rFonts w:ascii="Times New Roman" w:eastAsia="Calibri" w:hAnsi="Times New Roman"/>
          <w:b/>
          <w:bCs/>
          <w:color w:val="000000"/>
          <w:sz w:val="24"/>
          <w:szCs w:val="24"/>
        </w:rPr>
        <w:t>British Petroleum</w:t>
      </w:r>
    </w:p>
    <w:p w14:paraId="1DC08061" w14:textId="6B6105F4" w:rsidR="008D75D0" w:rsidRPr="002D438C" w:rsidRDefault="008D75D0" w:rsidP="005920FB">
      <w:pPr>
        <w:pStyle w:val="NoSpacing"/>
        <w:spacing w:line="276" w:lineRule="auto"/>
        <w:rPr>
          <w:rFonts w:ascii="Times New Roman" w:eastAsia="Calibri" w:hAnsi="Times New Roman"/>
          <w:b/>
          <w:bCs/>
          <w:color w:val="000000"/>
          <w:sz w:val="24"/>
          <w:szCs w:val="24"/>
        </w:rPr>
      </w:pPr>
      <w:r w:rsidRPr="002D438C">
        <w:rPr>
          <w:rFonts w:ascii="Times New Roman" w:eastAsia="Calibri" w:hAnsi="Times New Roman"/>
          <w:b/>
          <w:bCs/>
          <w:color w:val="000000"/>
          <w:sz w:val="24"/>
          <w:szCs w:val="24"/>
        </w:rPr>
        <w:t>Duration:</w:t>
      </w:r>
      <w:r w:rsidR="00DF6CFB" w:rsidRPr="002D438C">
        <w:rPr>
          <w:rFonts w:ascii="Times New Roman" w:eastAsia="Calibri" w:hAnsi="Times New Roman"/>
          <w:b/>
          <w:bCs/>
          <w:color w:val="000000"/>
          <w:sz w:val="24"/>
          <w:szCs w:val="24"/>
        </w:rPr>
        <w:t xml:space="preserve"> </w:t>
      </w:r>
      <w:r w:rsidR="0010079F" w:rsidRPr="002D438C">
        <w:rPr>
          <w:rFonts w:ascii="Times New Roman" w:eastAsia="Calibri" w:hAnsi="Times New Roman"/>
          <w:b/>
          <w:bCs/>
          <w:color w:val="000000"/>
          <w:sz w:val="24"/>
          <w:szCs w:val="24"/>
        </w:rPr>
        <w:t>0</w:t>
      </w:r>
      <w:r w:rsidR="00BD48A2" w:rsidRPr="002D438C">
        <w:rPr>
          <w:rFonts w:ascii="Times New Roman" w:eastAsia="Calibri" w:hAnsi="Times New Roman"/>
          <w:b/>
          <w:bCs/>
          <w:color w:val="000000"/>
          <w:sz w:val="24"/>
          <w:szCs w:val="24"/>
        </w:rPr>
        <w:t>8</w:t>
      </w:r>
      <w:r w:rsidRPr="002D438C">
        <w:rPr>
          <w:rFonts w:ascii="Times New Roman" w:eastAsia="Calibri" w:hAnsi="Times New Roman"/>
          <w:b/>
          <w:bCs/>
          <w:color w:val="000000"/>
          <w:sz w:val="24"/>
          <w:szCs w:val="24"/>
        </w:rPr>
        <w:t>/202</w:t>
      </w:r>
      <w:r w:rsidR="00BD48A2" w:rsidRPr="002D438C">
        <w:rPr>
          <w:rFonts w:ascii="Times New Roman" w:eastAsia="Calibri" w:hAnsi="Times New Roman"/>
          <w:b/>
          <w:bCs/>
          <w:color w:val="000000"/>
          <w:sz w:val="24"/>
          <w:szCs w:val="24"/>
        </w:rPr>
        <w:t>4</w:t>
      </w:r>
      <w:r w:rsidRPr="002D438C">
        <w:rPr>
          <w:rFonts w:ascii="Times New Roman" w:eastAsia="Calibri" w:hAnsi="Times New Roman"/>
          <w:b/>
          <w:bCs/>
          <w:color w:val="000000"/>
          <w:sz w:val="24"/>
          <w:szCs w:val="24"/>
        </w:rPr>
        <w:t xml:space="preserve"> – </w:t>
      </w:r>
      <w:r w:rsidR="006534E6" w:rsidRPr="002D438C">
        <w:rPr>
          <w:rFonts w:ascii="Times New Roman" w:eastAsia="Calibri" w:hAnsi="Times New Roman"/>
          <w:b/>
          <w:bCs/>
          <w:color w:val="000000"/>
          <w:sz w:val="24"/>
          <w:szCs w:val="24"/>
        </w:rPr>
        <w:t>Present</w:t>
      </w:r>
      <w:r w:rsidR="00C23ADB" w:rsidRPr="002D438C">
        <w:rPr>
          <w:rFonts w:ascii="Times New Roman" w:eastAsia="Calibri" w:hAnsi="Times New Roman"/>
          <w:b/>
          <w:bCs/>
          <w:color w:val="000000"/>
          <w:sz w:val="24"/>
          <w:szCs w:val="24"/>
        </w:rPr>
        <w:tab/>
      </w:r>
    </w:p>
    <w:p w14:paraId="3A269AB8" w14:textId="07489943" w:rsidR="00BD48A2" w:rsidRPr="002D438C" w:rsidRDefault="008D75D0" w:rsidP="005920FB">
      <w:pPr>
        <w:pStyle w:val="NoSpacing"/>
        <w:spacing w:line="276" w:lineRule="auto"/>
        <w:rPr>
          <w:rFonts w:ascii="Times New Roman" w:eastAsia="Calibri" w:hAnsi="Times New Roman"/>
          <w:color w:val="000000"/>
          <w:sz w:val="24"/>
          <w:szCs w:val="24"/>
        </w:rPr>
      </w:pPr>
      <w:r w:rsidRPr="002D438C">
        <w:rPr>
          <w:rFonts w:ascii="Times New Roman" w:eastAsia="Calibri" w:hAnsi="Times New Roman"/>
          <w:b/>
          <w:bCs/>
          <w:color w:val="000000"/>
          <w:sz w:val="24"/>
          <w:szCs w:val="24"/>
        </w:rPr>
        <w:t>Responsibilities:</w:t>
      </w:r>
    </w:p>
    <w:p w14:paraId="7E3CBADD" w14:textId="7F8D07AC" w:rsidR="00654B7F" w:rsidRPr="00654B7F" w:rsidRDefault="00654B7F" w:rsidP="00654B7F">
      <w:pPr>
        <w:pStyle w:val="ListParagraph"/>
        <w:numPr>
          <w:ilvl w:val="0"/>
          <w:numId w:val="15"/>
        </w:numPr>
        <w:spacing w:line="276" w:lineRule="auto"/>
        <w:rPr>
          <w:rFonts w:ascii="Times New Roman" w:hAnsi="Times New Roman"/>
          <w:sz w:val="22"/>
          <w:szCs w:val="22"/>
        </w:rPr>
      </w:pPr>
      <w:r>
        <w:rPr>
          <w:rFonts w:ascii="Times New Roman" w:hAnsi="Times New Roman"/>
          <w:sz w:val="22"/>
          <w:szCs w:val="22"/>
        </w:rPr>
        <w:t>Developed</w:t>
      </w:r>
      <w:r w:rsidRPr="00654B7F">
        <w:rPr>
          <w:rFonts w:ascii="Times New Roman" w:hAnsi="Times New Roman"/>
          <w:sz w:val="22"/>
          <w:szCs w:val="22"/>
        </w:rPr>
        <w:t xml:space="preserve"> Multi-Agent system utilizing AWS Bedrock (Claude 3.5) and Azure OpenAI via Semantic Kernel, automating the extraction of unstructured PDF data to streamline enterpris</w:t>
      </w:r>
      <w:r>
        <w:rPr>
          <w:rFonts w:ascii="Times New Roman" w:hAnsi="Times New Roman"/>
          <w:sz w:val="22"/>
          <w:szCs w:val="22"/>
        </w:rPr>
        <w:t xml:space="preserve">e </w:t>
      </w:r>
      <w:r w:rsidRPr="00654B7F">
        <w:rPr>
          <w:rFonts w:ascii="Times New Roman" w:hAnsi="Times New Roman"/>
          <w:sz w:val="22"/>
          <w:szCs w:val="22"/>
        </w:rPr>
        <w:t>workflows across environments.</w:t>
      </w:r>
    </w:p>
    <w:p w14:paraId="0C405DFE" w14:textId="43D9FA8B" w:rsidR="00654B7F" w:rsidRPr="00654B7F" w:rsidRDefault="00654B7F" w:rsidP="00654B7F">
      <w:pPr>
        <w:pStyle w:val="ListParagraph"/>
        <w:numPr>
          <w:ilvl w:val="0"/>
          <w:numId w:val="15"/>
        </w:numPr>
        <w:spacing w:line="276" w:lineRule="auto"/>
        <w:rPr>
          <w:rFonts w:ascii="Times New Roman" w:hAnsi="Times New Roman"/>
          <w:sz w:val="22"/>
          <w:szCs w:val="22"/>
        </w:rPr>
      </w:pPr>
      <w:r w:rsidRPr="00654B7F">
        <w:rPr>
          <w:rFonts w:ascii="Times New Roman" w:hAnsi="Times New Roman"/>
          <w:sz w:val="22"/>
          <w:szCs w:val="22"/>
        </w:rPr>
        <w:t>Engineered 'LLM-as-a-Tool' agents within Azure AI Foundry, implementing cross-platform schema mapping to categorize transactional data stored in AWS S3 and Azure Data Lake Storage</w:t>
      </w:r>
      <w:r>
        <w:rPr>
          <w:rFonts w:ascii="Times New Roman" w:hAnsi="Times New Roman"/>
          <w:sz w:val="22"/>
          <w:szCs w:val="22"/>
        </w:rPr>
        <w:t xml:space="preserve"> </w:t>
      </w:r>
      <w:r w:rsidRPr="00654B7F">
        <w:rPr>
          <w:rFonts w:ascii="Times New Roman" w:hAnsi="Times New Roman"/>
          <w:sz w:val="22"/>
          <w:szCs w:val="22"/>
        </w:rPr>
        <w:t>for consolidated revenue reporting.</w:t>
      </w:r>
    </w:p>
    <w:p w14:paraId="0A43047F" w14:textId="6B97B376" w:rsidR="00654B7F" w:rsidRPr="00654B7F" w:rsidRDefault="00654B7F" w:rsidP="00654B7F">
      <w:pPr>
        <w:pStyle w:val="ListParagraph"/>
        <w:numPr>
          <w:ilvl w:val="0"/>
          <w:numId w:val="15"/>
        </w:numPr>
        <w:spacing w:line="276" w:lineRule="auto"/>
        <w:rPr>
          <w:rFonts w:ascii="Times New Roman" w:hAnsi="Times New Roman"/>
          <w:sz w:val="22"/>
          <w:szCs w:val="22"/>
        </w:rPr>
      </w:pPr>
      <w:r w:rsidRPr="00654B7F">
        <w:rPr>
          <w:rFonts w:ascii="Times New Roman" w:hAnsi="Times New Roman"/>
          <w:sz w:val="22"/>
          <w:szCs w:val="22"/>
        </w:rPr>
        <w:t>Designed cloud-agnostic reasoning loops (</w:t>
      </w:r>
      <w:proofErr w:type="spellStart"/>
      <w:r w:rsidRPr="00654B7F">
        <w:rPr>
          <w:rFonts w:ascii="Times New Roman" w:hAnsi="Times New Roman"/>
          <w:sz w:val="22"/>
          <w:szCs w:val="22"/>
        </w:rPr>
        <w:t>ReAct</w:t>
      </w:r>
      <w:proofErr w:type="spellEnd"/>
      <w:r w:rsidRPr="00654B7F">
        <w:rPr>
          <w:rFonts w:ascii="Times New Roman" w:hAnsi="Times New Roman"/>
          <w:sz w:val="22"/>
          <w:szCs w:val="22"/>
        </w:rPr>
        <w:t>/</w:t>
      </w:r>
      <w:proofErr w:type="spellStart"/>
      <w:r w:rsidRPr="00654B7F">
        <w:rPr>
          <w:rFonts w:ascii="Times New Roman" w:hAnsi="Times New Roman"/>
          <w:sz w:val="22"/>
          <w:szCs w:val="22"/>
        </w:rPr>
        <w:t>CoT</w:t>
      </w:r>
      <w:proofErr w:type="spellEnd"/>
      <w:r w:rsidRPr="00654B7F">
        <w:rPr>
          <w:rFonts w:ascii="Times New Roman" w:hAnsi="Times New Roman"/>
          <w:sz w:val="22"/>
          <w:szCs w:val="22"/>
        </w:rPr>
        <w:t>) to handle complex, multi-step document verification, integrating AI-driven insights into unified data pipelines accessible from both AWS and Azure consoles.</w:t>
      </w:r>
    </w:p>
    <w:p w14:paraId="30F6A096" w14:textId="1CCA34F6" w:rsidR="00654B7F" w:rsidRDefault="00654B7F" w:rsidP="00654B7F">
      <w:pPr>
        <w:pStyle w:val="ListParagraph"/>
        <w:numPr>
          <w:ilvl w:val="0"/>
          <w:numId w:val="15"/>
        </w:numPr>
        <w:spacing w:line="276" w:lineRule="auto"/>
        <w:rPr>
          <w:rFonts w:ascii="Times New Roman" w:hAnsi="Times New Roman"/>
          <w:sz w:val="22"/>
          <w:szCs w:val="22"/>
        </w:rPr>
      </w:pPr>
      <w:r w:rsidRPr="00654B7F">
        <w:rPr>
          <w:rFonts w:ascii="Times New Roman" w:hAnsi="Times New Roman"/>
          <w:sz w:val="22"/>
          <w:szCs w:val="22"/>
        </w:rPr>
        <w:lastRenderedPageBreak/>
        <w:t>Developed autonomous Function-Calling tools that trigger Databricks jobs and ADF pipelines to query cross-cloud sources, enabling seamless data movement between Amazon S3 buckets, Blob Storage, and on-premises SQL databases.</w:t>
      </w:r>
    </w:p>
    <w:p w14:paraId="67360852" w14:textId="596527C3" w:rsidR="0083482A" w:rsidRPr="00CE6D0E" w:rsidRDefault="0083482A" w:rsidP="00654B7F">
      <w:pPr>
        <w:pStyle w:val="ListParagraph"/>
        <w:numPr>
          <w:ilvl w:val="0"/>
          <w:numId w:val="15"/>
        </w:numPr>
        <w:spacing w:line="276" w:lineRule="auto"/>
        <w:rPr>
          <w:rFonts w:ascii="Times New Roman" w:hAnsi="Times New Roman"/>
          <w:sz w:val="22"/>
          <w:szCs w:val="22"/>
        </w:rPr>
      </w:pPr>
      <w:r w:rsidRPr="0083482A">
        <w:rPr>
          <w:rFonts w:ascii="Times New Roman" w:hAnsi="Times New Roman"/>
          <w:sz w:val="22"/>
          <w:szCs w:val="22"/>
          <w:lang w:val="en-US"/>
        </w:rPr>
        <w:t>Integrated Python-based AI systems with frameworks like Flask/</w:t>
      </w:r>
      <w:proofErr w:type="spellStart"/>
      <w:r w:rsidRPr="0083482A">
        <w:rPr>
          <w:rFonts w:ascii="Times New Roman" w:hAnsi="Times New Roman"/>
          <w:sz w:val="22"/>
          <w:szCs w:val="22"/>
          <w:lang w:val="en-US"/>
        </w:rPr>
        <w:t>FastAPI</w:t>
      </w:r>
      <w:proofErr w:type="spellEnd"/>
      <w:r w:rsidRPr="0083482A">
        <w:rPr>
          <w:rFonts w:ascii="Times New Roman" w:hAnsi="Times New Roman"/>
          <w:sz w:val="22"/>
          <w:szCs w:val="22"/>
          <w:lang w:val="en-US"/>
        </w:rPr>
        <w:t xml:space="preserve"> for serving ML models as REST APIs in production environments.</w:t>
      </w:r>
    </w:p>
    <w:p w14:paraId="44A17E00" w14:textId="4372ED70" w:rsidR="00CE6D0E" w:rsidRPr="00654B7F" w:rsidRDefault="00CE6D0E" w:rsidP="00654B7F">
      <w:pPr>
        <w:pStyle w:val="ListParagraph"/>
        <w:numPr>
          <w:ilvl w:val="0"/>
          <w:numId w:val="15"/>
        </w:numPr>
        <w:spacing w:line="276" w:lineRule="auto"/>
        <w:rPr>
          <w:rFonts w:ascii="Times New Roman" w:hAnsi="Times New Roman"/>
          <w:sz w:val="22"/>
          <w:szCs w:val="22"/>
        </w:rPr>
      </w:pPr>
      <w:r w:rsidRPr="00CE6D0E">
        <w:rPr>
          <w:rFonts w:ascii="Times New Roman" w:hAnsi="Times New Roman"/>
          <w:sz w:val="22"/>
          <w:szCs w:val="22"/>
          <w:lang w:val="en-US"/>
        </w:rPr>
        <w:t>Migrated the codebase to Java 17, adopting modern language features and enhancing compile-time safety.</w:t>
      </w:r>
    </w:p>
    <w:p w14:paraId="19BAC31B" w14:textId="71FB8FDA" w:rsidR="00654B7F" w:rsidRPr="00654B7F" w:rsidRDefault="00654B7F" w:rsidP="00654B7F">
      <w:pPr>
        <w:pStyle w:val="ListParagraph"/>
        <w:numPr>
          <w:ilvl w:val="0"/>
          <w:numId w:val="15"/>
        </w:numPr>
        <w:spacing w:line="276" w:lineRule="auto"/>
        <w:rPr>
          <w:rFonts w:ascii="Times New Roman" w:hAnsi="Times New Roman"/>
          <w:sz w:val="22"/>
          <w:szCs w:val="22"/>
        </w:rPr>
      </w:pPr>
      <w:r w:rsidRPr="00654B7F">
        <w:rPr>
          <w:rFonts w:ascii="Times New Roman" w:hAnsi="Times New Roman"/>
          <w:sz w:val="22"/>
          <w:szCs w:val="22"/>
        </w:rPr>
        <w:t>Implemented Advanced RAG (Retrieval-Augmented Generation) using semantic chunking and hybrid indexing, optimizing retrieval grounding by leveraging AWS OpenSearch and Azure AI Search for high-scale, reliable data processing.</w:t>
      </w:r>
    </w:p>
    <w:p w14:paraId="035FDAD0" w14:textId="0CDB3ED9" w:rsidR="00654B7F" w:rsidRPr="00654B7F" w:rsidRDefault="00654B7F" w:rsidP="00654B7F">
      <w:pPr>
        <w:pStyle w:val="ListParagraph"/>
        <w:numPr>
          <w:ilvl w:val="0"/>
          <w:numId w:val="15"/>
        </w:numPr>
        <w:spacing w:line="276" w:lineRule="auto"/>
        <w:rPr>
          <w:rFonts w:ascii="Times New Roman" w:hAnsi="Times New Roman"/>
          <w:sz w:val="22"/>
          <w:szCs w:val="22"/>
        </w:rPr>
      </w:pPr>
      <w:r w:rsidRPr="00654B7F">
        <w:rPr>
          <w:rFonts w:ascii="Times New Roman" w:hAnsi="Times New Roman"/>
          <w:sz w:val="22"/>
          <w:szCs w:val="22"/>
        </w:rPr>
        <w:t>Built and scaled Hybrid-Cloud AI solutions, focusing on high-availability architectures that utilize AWS Bedrock for model diversity and Azure for enterprise integration, significantly reducing vendor lock-in risk.</w:t>
      </w:r>
    </w:p>
    <w:p w14:paraId="0BF21DE4" w14:textId="7D299BAE" w:rsidR="00654B7F" w:rsidRPr="00654B7F" w:rsidRDefault="00654B7F" w:rsidP="00654B7F">
      <w:pPr>
        <w:pStyle w:val="ListParagraph"/>
        <w:numPr>
          <w:ilvl w:val="0"/>
          <w:numId w:val="15"/>
        </w:numPr>
        <w:spacing w:line="276" w:lineRule="auto"/>
        <w:rPr>
          <w:rFonts w:ascii="Times New Roman" w:hAnsi="Times New Roman"/>
          <w:sz w:val="22"/>
          <w:szCs w:val="22"/>
        </w:rPr>
      </w:pPr>
      <w:r w:rsidRPr="00654B7F">
        <w:rPr>
          <w:rFonts w:ascii="Times New Roman" w:hAnsi="Times New Roman"/>
          <w:sz w:val="22"/>
          <w:szCs w:val="22"/>
        </w:rPr>
        <w:t>Automated dynamic data routing by developing custom classification models that migrate extracted tabular data into designated destinations, including AWS Redshift and Azure SQL Database, enhancing ETL efficiency.</w:t>
      </w:r>
    </w:p>
    <w:p w14:paraId="3611A05D" w14:textId="6B0E5503" w:rsidR="00654B7F" w:rsidRPr="00654B7F" w:rsidRDefault="00654B7F" w:rsidP="00654B7F">
      <w:pPr>
        <w:pStyle w:val="ListParagraph"/>
        <w:numPr>
          <w:ilvl w:val="0"/>
          <w:numId w:val="15"/>
        </w:numPr>
        <w:spacing w:line="276" w:lineRule="auto"/>
        <w:rPr>
          <w:rFonts w:ascii="Times New Roman" w:hAnsi="Times New Roman"/>
          <w:sz w:val="22"/>
          <w:szCs w:val="22"/>
        </w:rPr>
      </w:pPr>
      <w:r w:rsidRPr="00654B7F">
        <w:rPr>
          <w:rFonts w:ascii="Times New Roman" w:hAnsi="Times New Roman"/>
          <w:sz w:val="22"/>
          <w:szCs w:val="22"/>
        </w:rPr>
        <w:t>Standardized CI/CD and Infrastructure-as-Code (</w:t>
      </w:r>
      <w:proofErr w:type="spellStart"/>
      <w:r w:rsidRPr="00654B7F">
        <w:rPr>
          <w:rFonts w:ascii="Times New Roman" w:hAnsi="Times New Roman"/>
          <w:sz w:val="22"/>
          <w:szCs w:val="22"/>
        </w:rPr>
        <w:t>IaC</w:t>
      </w:r>
      <w:proofErr w:type="spellEnd"/>
      <w:r w:rsidRPr="00654B7F">
        <w:rPr>
          <w:rFonts w:ascii="Times New Roman" w:hAnsi="Times New Roman"/>
          <w:sz w:val="22"/>
          <w:szCs w:val="22"/>
        </w:rPr>
        <w:t>) workflows using GitHub Actions and Terraform to ensure seamless deployment of agentic AI solutions across both AWS and Azure production environments.</w:t>
      </w:r>
    </w:p>
    <w:p w14:paraId="7CA8B669" w14:textId="7A25E8FA" w:rsidR="00654B7F" w:rsidRDefault="00654B7F" w:rsidP="00654B7F">
      <w:pPr>
        <w:pStyle w:val="ListParagraph"/>
        <w:numPr>
          <w:ilvl w:val="0"/>
          <w:numId w:val="15"/>
        </w:numPr>
        <w:spacing w:after="0" w:line="276" w:lineRule="auto"/>
        <w:rPr>
          <w:rFonts w:ascii="Times New Roman" w:hAnsi="Times New Roman"/>
          <w:sz w:val="22"/>
          <w:szCs w:val="22"/>
        </w:rPr>
      </w:pPr>
      <w:r w:rsidRPr="00654B7F">
        <w:rPr>
          <w:rFonts w:ascii="Times New Roman" w:hAnsi="Times New Roman"/>
          <w:sz w:val="22"/>
          <w:szCs w:val="22"/>
        </w:rPr>
        <w:t>Developed custom middleware and API connectors to facilitate secure data exchange between on-premise systems and AWS/Azure cloud stacks, supporting multi-cloud agentic workflows and real-time data retrieva</w:t>
      </w:r>
      <w:r>
        <w:rPr>
          <w:rFonts w:ascii="Times New Roman" w:hAnsi="Times New Roman"/>
          <w:sz w:val="22"/>
          <w:szCs w:val="22"/>
        </w:rPr>
        <w:t>l.</w:t>
      </w:r>
    </w:p>
    <w:p w14:paraId="513B8947" w14:textId="77777777" w:rsidR="00666F35" w:rsidRPr="002D438C" w:rsidRDefault="001010EB" w:rsidP="005920FB">
      <w:pPr>
        <w:pStyle w:val="NoSpacing"/>
        <w:spacing w:after="240" w:line="276" w:lineRule="auto"/>
        <w:rPr>
          <w:rFonts w:ascii="Times New Roman" w:eastAsia="Calibri" w:hAnsi="Times New Roman"/>
        </w:rPr>
      </w:pPr>
      <w:r w:rsidRPr="002D438C">
        <w:rPr>
          <w:rFonts w:ascii="Times New Roman" w:eastAsia="Calibri" w:hAnsi="Times New Roman"/>
          <w:b/>
          <w:color w:val="000000"/>
        </w:rPr>
        <w:t>Environment</w:t>
      </w:r>
      <w:r w:rsidRPr="002D438C">
        <w:rPr>
          <w:rFonts w:ascii="Times New Roman" w:eastAsia="Calibri" w:hAnsi="Times New Roman"/>
          <w:color w:val="000000"/>
        </w:rPr>
        <w:t xml:space="preserve">: </w:t>
      </w:r>
      <w:r w:rsidR="00BD48A2" w:rsidRPr="002D438C">
        <w:rPr>
          <w:rFonts w:ascii="Times New Roman" w:eastAsia="Calibri" w:hAnsi="Times New Roman"/>
        </w:rPr>
        <w:t>Azure AI Foundry, Azure OpenAI Service, Azure Data Factory (ADF), Azure Data Lake Storage, Azure SQL Database, Python, Spark SQL, Azure Databricks, Snowflake, Power BI, Synapse Analytics, GitHub, Azure DevOps (CI/CD), and Agile methodologies.</w:t>
      </w:r>
    </w:p>
    <w:p w14:paraId="013E7D3F" w14:textId="6147BB07" w:rsidR="00096D0D" w:rsidRPr="002D438C" w:rsidRDefault="00096D0D" w:rsidP="005920FB">
      <w:pPr>
        <w:spacing w:line="276" w:lineRule="auto"/>
        <w:rPr>
          <w:rFonts w:ascii="Times New Roman" w:hAnsi="Times New Roman" w:cs="Times New Roman"/>
          <w:b/>
          <w:bCs/>
        </w:rPr>
      </w:pPr>
      <w:r w:rsidRPr="002D438C">
        <w:rPr>
          <w:rFonts w:ascii="Times New Roman" w:eastAsia="Calibri" w:hAnsi="Times New Roman" w:cs="Times New Roman"/>
          <w:b/>
          <w:bCs/>
          <w:color w:val="000000"/>
        </w:rPr>
        <w:t>Role:</w:t>
      </w:r>
      <w:r w:rsidR="00DF6CFB" w:rsidRPr="002D438C">
        <w:rPr>
          <w:rFonts w:ascii="Times New Roman" w:eastAsia="Calibri" w:hAnsi="Times New Roman" w:cs="Times New Roman"/>
          <w:b/>
          <w:bCs/>
          <w:color w:val="000000"/>
        </w:rPr>
        <w:t xml:space="preserve"> </w:t>
      </w:r>
      <w:r w:rsidR="00EB74D7">
        <w:rPr>
          <w:rFonts w:ascii="Times New Roman" w:eastAsia="Calibri" w:hAnsi="Times New Roman" w:cs="Times New Roman"/>
          <w:b/>
          <w:bCs/>
          <w:color w:val="000000"/>
        </w:rPr>
        <w:t>BI</w:t>
      </w:r>
      <w:r w:rsidR="005920FB" w:rsidRPr="002D438C">
        <w:rPr>
          <w:rFonts w:ascii="Times New Roman" w:eastAsia="Calibri" w:hAnsi="Times New Roman" w:cs="Times New Roman"/>
          <w:b/>
          <w:bCs/>
          <w:color w:val="000000"/>
        </w:rPr>
        <w:t xml:space="preserve"> </w:t>
      </w:r>
      <w:r w:rsidR="00DF6CFB" w:rsidRPr="002D438C">
        <w:rPr>
          <w:rFonts w:ascii="Times New Roman" w:eastAsia="Calibri" w:hAnsi="Times New Roman" w:cs="Times New Roman"/>
          <w:b/>
          <w:bCs/>
          <w:color w:val="000000"/>
        </w:rPr>
        <w:t>Engineer</w:t>
      </w:r>
      <w:r w:rsidR="000D7AD5" w:rsidRPr="002D438C">
        <w:rPr>
          <w:rFonts w:ascii="Times New Roman" w:eastAsia="Calibri" w:hAnsi="Times New Roman" w:cs="Times New Roman"/>
          <w:b/>
          <w:bCs/>
          <w:color w:val="000000"/>
        </w:rPr>
        <w:t>- Agentic AI</w:t>
      </w:r>
    </w:p>
    <w:p w14:paraId="5BA1784E" w14:textId="31D88D4A" w:rsidR="00096D0D" w:rsidRPr="002D438C" w:rsidRDefault="00B61AEB" w:rsidP="005920FB">
      <w:pPr>
        <w:spacing w:line="276" w:lineRule="auto"/>
        <w:rPr>
          <w:rFonts w:ascii="Times New Roman" w:hAnsi="Times New Roman" w:cs="Times New Roman"/>
          <w:b/>
          <w:bCs/>
        </w:rPr>
      </w:pPr>
      <w:r w:rsidRPr="002D438C">
        <w:rPr>
          <w:rFonts w:ascii="Times New Roman" w:hAnsi="Times New Roman" w:cs="Times New Roman"/>
          <w:b/>
          <w:bCs/>
        </w:rPr>
        <w:t xml:space="preserve">Client: </w:t>
      </w:r>
      <w:r w:rsidR="0043175B" w:rsidRPr="002D438C">
        <w:rPr>
          <w:rFonts w:ascii="Times New Roman" w:hAnsi="Times New Roman" w:cs="Times New Roman"/>
          <w:b/>
          <w:bCs/>
        </w:rPr>
        <w:t>Hershey</w:t>
      </w:r>
    </w:p>
    <w:p w14:paraId="4C358877" w14:textId="28D56D51" w:rsidR="00B61AEB" w:rsidRPr="002D438C" w:rsidRDefault="00096D0D" w:rsidP="005920FB">
      <w:pPr>
        <w:spacing w:line="276" w:lineRule="auto"/>
        <w:rPr>
          <w:rFonts w:ascii="Times New Roman" w:hAnsi="Times New Roman" w:cs="Times New Roman"/>
          <w:b/>
          <w:bCs/>
        </w:rPr>
      </w:pPr>
      <w:r w:rsidRPr="002D438C">
        <w:rPr>
          <w:rFonts w:ascii="Times New Roman" w:hAnsi="Times New Roman" w:cs="Times New Roman"/>
          <w:b/>
          <w:bCs/>
        </w:rPr>
        <w:t>Duration: 0</w:t>
      </w:r>
      <w:r w:rsidR="0043175B" w:rsidRPr="002D438C">
        <w:rPr>
          <w:rFonts w:ascii="Times New Roman" w:hAnsi="Times New Roman" w:cs="Times New Roman"/>
          <w:b/>
          <w:bCs/>
        </w:rPr>
        <w:t>4</w:t>
      </w:r>
      <w:r w:rsidRPr="002D438C">
        <w:rPr>
          <w:rFonts w:ascii="Times New Roman" w:hAnsi="Times New Roman" w:cs="Times New Roman"/>
          <w:b/>
          <w:bCs/>
        </w:rPr>
        <w:t>/202</w:t>
      </w:r>
      <w:r w:rsidR="0043175B" w:rsidRPr="002D438C">
        <w:rPr>
          <w:rFonts w:ascii="Times New Roman" w:hAnsi="Times New Roman" w:cs="Times New Roman"/>
          <w:b/>
          <w:bCs/>
        </w:rPr>
        <w:t>3</w:t>
      </w:r>
      <w:r w:rsidRPr="002D438C">
        <w:rPr>
          <w:rFonts w:ascii="Times New Roman" w:hAnsi="Times New Roman" w:cs="Times New Roman"/>
          <w:b/>
          <w:bCs/>
        </w:rPr>
        <w:t xml:space="preserve"> – 0</w:t>
      </w:r>
      <w:r w:rsidR="0043175B" w:rsidRPr="002D438C">
        <w:rPr>
          <w:rFonts w:ascii="Times New Roman" w:hAnsi="Times New Roman" w:cs="Times New Roman"/>
          <w:b/>
          <w:bCs/>
        </w:rPr>
        <w:t>7</w:t>
      </w:r>
      <w:r w:rsidRPr="002D438C">
        <w:rPr>
          <w:rFonts w:ascii="Times New Roman" w:hAnsi="Times New Roman" w:cs="Times New Roman"/>
          <w:b/>
          <w:bCs/>
        </w:rPr>
        <w:t>/202</w:t>
      </w:r>
      <w:r w:rsidR="0043175B" w:rsidRPr="002D438C">
        <w:rPr>
          <w:rFonts w:ascii="Times New Roman" w:hAnsi="Times New Roman" w:cs="Times New Roman"/>
          <w:b/>
          <w:bCs/>
        </w:rPr>
        <w:t>4</w:t>
      </w:r>
    </w:p>
    <w:p w14:paraId="4631AAEC" w14:textId="3BA4F310" w:rsidR="008E7FE0" w:rsidRPr="002D438C" w:rsidRDefault="009422A0" w:rsidP="005920FB">
      <w:pPr>
        <w:pStyle w:val="NoSpacing"/>
        <w:spacing w:line="276" w:lineRule="auto"/>
        <w:rPr>
          <w:rFonts w:ascii="Times New Roman" w:eastAsia="Calibri" w:hAnsi="Times New Roman"/>
          <w:b/>
          <w:bCs/>
          <w:color w:val="000000"/>
          <w:sz w:val="24"/>
          <w:szCs w:val="24"/>
        </w:rPr>
      </w:pPr>
      <w:r w:rsidRPr="002D438C">
        <w:rPr>
          <w:rFonts w:ascii="Times New Roman" w:eastAsia="Calibri" w:hAnsi="Times New Roman"/>
          <w:b/>
          <w:bCs/>
          <w:color w:val="000000"/>
          <w:sz w:val="24"/>
          <w:szCs w:val="24"/>
        </w:rPr>
        <w:t>Responsibilities:</w:t>
      </w:r>
    </w:p>
    <w:p w14:paraId="42D18B0C" w14:textId="64D83FB2" w:rsidR="008E7FE0" w:rsidRPr="002D438C" w:rsidRDefault="00EF11DF"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 xml:space="preserve">Engineered an Autonomous Data Quality Agent using </w:t>
      </w:r>
      <w:proofErr w:type="spellStart"/>
      <w:r w:rsidRPr="002D438C">
        <w:rPr>
          <w:rFonts w:ascii="Times New Roman" w:hAnsi="Times New Roman"/>
          <w:sz w:val="22"/>
          <w:szCs w:val="22"/>
        </w:rPr>
        <w:t>ReAct</w:t>
      </w:r>
      <w:proofErr w:type="spellEnd"/>
      <w:r w:rsidRPr="002D438C">
        <w:rPr>
          <w:rFonts w:ascii="Times New Roman" w:hAnsi="Times New Roman"/>
          <w:sz w:val="22"/>
          <w:szCs w:val="22"/>
        </w:rPr>
        <w:t xml:space="preserve"> prompting to self-correct schema drifts and metadata anomalies </w:t>
      </w:r>
      <w:r w:rsidR="008E7FE0" w:rsidRPr="002D438C">
        <w:rPr>
          <w:rFonts w:ascii="Times New Roman" w:hAnsi="Times New Roman"/>
          <w:sz w:val="22"/>
          <w:szCs w:val="22"/>
        </w:rPr>
        <w:t xml:space="preserve">across diverse ingestion pipelines (Luminate APIs, Event Hub, </w:t>
      </w:r>
      <w:r w:rsidR="00E70D8C" w:rsidRPr="002D438C">
        <w:rPr>
          <w:rFonts w:ascii="Times New Roman" w:hAnsi="Times New Roman"/>
          <w:sz w:val="22"/>
          <w:szCs w:val="22"/>
        </w:rPr>
        <w:t xml:space="preserve">Blob, </w:t>
      </w:r>
      <w:r w:rsidR="008E7FE0" w:rsidRPr="002D438C">
        <w:rPr>
          <w:rFonts w:ascii="Times New Roman" w:hAnsi="Times New Roman"/>
          <w:sz w:val="22"/>
          <w:szCs w:val="22"/>
        </w:rPr>
        <w:t>S3, SQL on-prem, ADLS).</w:t>
      </w:r>
    </w:p>
    <w:p w14:paraId="7BD02233" w14:textId="6AB51549" w:rsidR="008E7FE0" w:rsidRDefault="00EF11DF"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Architected a 'Supervisor-Worker' agent pattern where specialized agents audit diverse pipelines (Event Hub/Luminate APIs) in parallel.</w:t>
      </w:r>
      <w:r w:rsidR="008E7FE0" w:rsidRPr="002D438C">
        <w:rPr>
          <w:rFonts w:ascii="Times New Roman" w:hAnsi="Times New Roman"/>
          <w:sz w:val="22"/>
          <w:szCs w:val="22"/>
        </w:rPr>
        <w:t>, missing metadata, and data quality anomalies, significantly reducing manual validation efforts and accelerating downstream analytics.</w:t>
      </w:r>
    </w:p>
    <w:p w14:paraId="11A8239B" w14:textId="089C549F" w:rsidR="0083482A" w:rsidRPr="00CE6D0E" w:rsidRDefault="0083482A" w:rsidP="005920FB">
      <w:pPr>
        <w:pStyle w:val="ListParagraph"/>
        <w:numPr>
          <w:ilvl w:val="0"/>
          <w:numId w:val="12"/>
        </w:numPr>
        <w:autoSpaceDN w:val="0"/>
        <w:spacing w:after="0" w:line="276" w:lineRule="auto"/>
        <w:jc w:val="both"/>
        <w:rPr>
          <w:rFonts w:ascii="Times New Roman" w:hAnsi="Times New Roman"/>
          <w:sz w:val="22"/>
          <w:szCs w:val="22"/>
        </w:rPr>
      </w:pPr>
      <w:r w:rsidRPr="0083482A">
        <w:rPr>
          <w:rFonts w:ascii="Times New Roman" w:hAnsi="Times New Roman"/>
          <w:sz w:val="22"/>
          <w:szCs w:val="22"/>
          <w:lang w:val="en-US"/>
        </w:rPr>
        <w:t>Built production-ready RAG pipelines using vector databases for semantic search, reducing model hallucinations and improving factual accuracy.</w:t>
      </w:r>
    </w:p>
    <w:p w14:paraId="7C01BC51" w14:textId="78C79142" w:rsidR="00CE6D0E" w:rsidRPr="002D438C" w:rsidRDefault="00CE6D0E" w:rsidP="005920FB">
      <w:pPr>
        <w:pStyle w:val="ListParagraph"/>
        <w:numPr>
          <w:ilvl w:val="0"/>
          <w:numId w:val="12"/>
        </w:numPr>
        <w:autoSpaceDN w:val="0"/>
        <w:spacing w:after="0" w:line="276" w:lineRule="auto"/>
        <w:jc w:val="both"/>
        <w:rPr>
          <w:rFonts w:ascii="Times New Roman" w:hAnsi="Times New Roman"/>
          <w:sz w:val="22"/>
          <w:szCs w:val="22"/>
        </w:rPr>
      </w:pPr>
      <w:r w:rsidRPr="00CE6D0E">
        <w:rPr>
          <w:rFonts w:ascii="Times New Roman" w:hAnsi="Times New Roman"/>
          <w:sz w:val="22"/>
          <w:szCs w:val="22"/>
          <w:lang w:val="en-US"/>
        </w:rPr>
        <w:t>Developed scalable RESTful APIs using Spring Boot to serve GenAI models in production.</w:t>
      </w:r>
    </w:p>
    <w:p w14:paraId="7ABCEC5E" w14:textId="1971DE64" w:rsidR="008E7FE0" w:rsidRPr="002D438C" w:rsidRDefault="00EF11DF"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Implemented Long-term Memory (Vector Store based) and Conversation Summary Buffer Memory for agents to track historical quality trends</w:t>
      </w:r>
      <w:r w:rsidR="008E7FE0" w:rsidRPr="002D438C">
        <w:rPr>
          <w:rFonts w:ascii="Times New Roman" w:hAnsi="Times New Roman"/>
          <w:sz w:val="22"/>
          <w:szCs w:val="22"/>
        </w:rPr>
        <w:t>, enabling proactive detection and remediation of data inconsistencies over time.</w:t>
      </w:r>
    </w:p>
    <w:p w14:paraId="3CC4DD71" w14:textId="77777777" w:rsidR="008E7FE0" w:rsidRDefault="008E7FE0"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Integrated agentic AI modules with Azure Data Factory (ADF) and Databricks, enabling real-time monitoring and automated issue flagging within enterprise data pipelines.</w:t>
      </w:r>
    </w:p>
    <w:p w14:paraId="4657D928" w14:textId="5D2DC66B" w:rsidR="0083482A" w:rsidRDefault="0083482A" w:rsidP="005920FB">
      <w:pPr>
        <w:pStyle w:val="ListParagraph"/>
        <w:numPr>
          <w:ilvl w:val="0"/>
          <w:numId w:val="12"/>
        </w:numPr>
        <w:autoSpaceDN w:val="0"/>
        <w:spacing w:after="0" w:line="276" w:lineRule="auto"/>
        <w:jc w:val="both"/>
        <w:rPr>
          <w:rFonts w:ascii="Times New Roman" w:hAnsi="Times New Roman"/>
          <w:sz w:val="22"/>
          <w:szCs w:val="22"/>
        </w:rPr>
      </w:pPr>
      <w:r w:rsidRPr="0083482A">
        <w:rPr>
          <w:rFonts w:ascii="Times New Roman" w:hAnsi="Times New Roman"/>
          <w:sz w:val="22"/>
          <w:szCs w:val="22"/>
          <w:lang w:val="en-US"/>
        </w:rPr>
        <w:t>Developed Python-driven visualizations and dashboards to illustrate model insights and evaluation metrics for stakeholders.</w:t>
      </w:r>
    </w:p>
    <w:p w14:paraId="4178520F" w14:textId="6F304292" w:rsidR="0083482A" w:rsidRPr="00CE6D0E" w:rsidRDefault="0083482A" w:rsidP="005920FB">
      <w:pPr>
        <w:pStyle w:val="ListParagraph"/>
        <w:numPr>
          <w:ilvl w:val="0"/>
          <w:numId w:val="12"/>
        </w:numPr>
        <w:autoSpaceDN w:val="0"/>
        <w:spacing w:after="0" w:line="276" w:lineRule="auto"/>
        <w:jc w:val="both"/>
        <w:rPr>
          <w:rFonts w:ascii="Times New Roman" w:hAnsi="Times New Roman"/>
          <w:sz w:val="22"/>
          <w:szCs w:val="22"/>
        </w:rPr>
      </w:pPr>
      <w:r w:rsidRPr="0083482A">
        <w:rPr>
          <w:rFonts w:ascii="Times New Roman" w:hAnsi="Times New Roman"/>
          <w:sz w:val="22"/>
          <w:szCs w:val="22"/>
          <w:lang w:val="en-US"/>
        </w:rPr>
        <w:t>Integrated external enterprise knowledge bases (documents, APIs, databases) into RAG architectures to enable domain-specific intelligent query responses beyond generic LLM knowledge.</w:t>
      </w:r>
    </w:p>
    <w:p w14:paraId="112B1C46" w14:textId="07903F17" w:rsidR="00CE6D0E" w:rsidRPr="002D438C" w:rsidRDefault="00CE6D0E" w:rsidP="005920FB">
      <w:pPr>
        <w:pStyle w:val="ListParagraph"/>
        <w:numPr>
          <w:ilvl w:val="0"/>
          <w:numId w:val="12"/>
        </w:numPr>
        <w:autoSpaceDN w:val="0"/>
        <w:spacing w:after="0" w:line="276" w:lineRule="auto"/>
        <w:jc w:val="both"/>
        <w:rPr>
          <w:rFonts w:ascii="Times New Roman" w:hAnsi="Times New Roman"/>
          <w:sz w:val="22"/>
          <w:szCs w:val="22"/>
        </w:rPr>
      </w:pPr>
      <w:r w:rsidRPr="00CE6D0E">
        <w:rPr>
          <w:rFonts w:ascii="Times New Roman" w:hAnsi="Times New Roman"/>
          <w:sz w:val="22"/>
          <w:szCs w:val="22"/>
          <w:lang w:val="en-US"/>
        </w:rPr>
        <w:t>Integrated LLM APIs (OpenAI / Azure OpenAI / Hugging Face) into Java microservices.</w:t>
      </w:r>
    </w:p>
    <w:p w14:paraId="6770054D" w14:textId="77777777" w:rsidR="008E7FE0" w:rsidRDefault="008E7FE0"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Automated generation of actionable recommendations and auto-fixes for data transformation issues, streamlining data preparation and enhancing pipeline reliability.</w:t>
      </w:r>
    </w:p>
    <w:p w14:paraId="46C5C3E0" w14:textId="60EB9792" w:rsidR="0083482A" w:rsidRDefault="0083482A" w:rsidP="005920FB">
      <w:pPr>
        <w:pStyle w:val="ListParagraph"/>
        <w:numPr>
          <w:ilvl w:val="0"/>
          <w:numId w:val="12"/>
        </w:numPr>
        <w:autoSpaceDN w:val="0"/>
        <w:spacing w:after="0" w:line="276" w:lineRule="auto"/>
        <w:jc w:val="both"/>
        <w:rPr>
          <w:rFonts w:ascii="Times New Roman" w:hAnsi="Times New Roman"/>
          <w:sz w:val="22"/>
          <w:szCs w:val="22"/>
        </w:rPr>
      </w:pPr>
      <w:r w:rsidRPr="0083482A">
        <w:rPr>
          <w:rFonts w:ascii="Times New Roman" w:hAnsi="Times New Roman"/>
          <w:sz w:val="22"/>
          <w:szCs w:val="22"/>
          <w:lang w:val="en-US"/>
        </w:rPr>
        <w:t>Wrote custom Python unit and integration tests for AI projects to validate model output consistency and reliability.</w:t>
      </w:r>
    </w:p>
    <w:p w14:paraId="1A06B4A7" w14:textId="21BC5D2F" w:rsidR="0083482A" w:rsidRPr="002D438C" w:rsidRDefault="0083482A" w:rsidP="005920FB">
      <w:pPr>
        <w:pStyle w:val="ListParagraph"/>
        <w:numPr>
          <w:ilvl w:val="0"/>
          <w:numId w:val="12"/>
        </w:numPr>
        <w:autoSpaceDN w:val="0"/>
        <w:spacing w:after="0" w:line="276" w:lineRule="auto"/>
        <w:jc w:val="both"/>
        <w:rPr>
          <w:rFonts w:ascii="Times New Roman" w:hAnsi="Times New Roman"/>
          <w:sz w:val="22"/>
          <w:szCs w:val="22"/>
        </w:rPr>
      </w:pPr>
      <w:r w:rsidRPr="0083482A">
        <w:rPr>
          <w:rFonts w:ascii="Times New Roman" w:hAnsi="Times New Roman"/>
          <w:sz w:val="22"/>
          <w:szCs w:val="22"/>
          <w:lang w:val="en-US"/>
        </w:rPr>
        <w:t>Authored technical documentation and best practices for RAG workflows, including indexing, retrieval, augmentation, and generation stages.</w:t>
      </w:r>
    </w:p>
    <w:p w14:paraId="4F883F3A" w14:textId="77777777" w:rsidR="008E7FE0" w:rsidRPr="002D438C" w:rsidRDefault="008E7FE0"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lastRenderedPageBreak/>
        <w:t>Orchestrated backend workflows in Python, leveraging robust model integration and memory management techniques to ensure scalable, reliable performance for large-scale data processing.</w:t>
      </w:r>
    </w:p>
    <w:p w14:paraId="38EE6F42" w14:textId="77777777" w:rsidR="008E7FE0" w:rsidRPr="002D438C" w:rsidRDefault="008E7FE0"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Delivered structured quality reports and notifications to engineering teams via Microsoft Teams and Azure DevOps, improving collaboration and incident response times.</w:t>
      </w:r>
    </w:p>
    <w:p w14:paraId="2E2F12FD" w14:textId="32FCD091" w:rsidR="008E7FE0" w:rsidRPr="002D438C" w:rsidRDefault="00EF11DF"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 xml:space="preserve">Achieved a 40% reduction in manual QA by deploying 'Self-Healing' data agents that generate and execute auto-remediation scripts </w:t>
      </w:r>
      <w:r w:rsidR="008E7FE0" w:rsidRPr="002D438C">
        <w:rPr>
          <w:rFonts w:ascii="Times New Roman" w:hAnsi="Times New Roman"/>
          <w:sz w:val="22"/>
          <w:szCs w:val="22"/>
        </w:rPr>
        <w:t>and prevented downstream report failures, delivering tangible business value and operational efficiency.</w:t>
      </w:r>
    </w:p>
    <w:p w14:paraId="09179E98" w14:textId="041F0BEC" w:rsidR="00F411E3" w:rsidRPr="002D438C" w:rsidRDefault="008E7FE0"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Championed best practices in version control, CI/CD automation (Azure DevOps, GitHub), and agile methodologies, supporting continuous improvement of scalable Azure-based AI solutions in a dynamic environment.</w:t>
      </w:r>
    </w:p>
    <w:p w14:paraId="4D00BB54" w14:textId="2E49EABB" w:rsidR="008462C6" w:rsidRPr="002D438C" w:rsidRDefault="008462C6" w:rsidP="005920FB">
      <w:pPr>
        <w:pStyle w:val="NoSpacing"/>
        <w:spacing w:after="240" w:line="276" w:lineRule="auto"/>
        <w:rPr>
          <w:rFonts w:ascii="Times New Roman" w:eastAsia="Calibri" w:hAnsi="Times New Roman"/>
        </w:rPr>
      </w:pPr>
      <w:r w:rsidRPr="002D438C">
        <w:rPr>
          <w:rFonts w:ascii="Times New Roman" w:eastAsia="Calibri" w:hAnsi="Times New Roman"/>
          <w:b/>
          <w:color w:val="000000"/>
        </w:rPr>
        <w:t>Environment</w:t>
      </w:r>
      <w:r w:rsidRPr="002D438C">
        <w:rPr>
          <w:rFonts w:ascii="Times New Roman" w:eastAsia="Calibri" w:hAnsi="Times New Roman"/>
          <w:color w:val="000000"/>
        </w:rPr>
        <w:t xml:space="preserve">: </w:t>
      </w:r>
      <w:r w:rsidRPr="002D438C">
        <w:rPr>
          <w:rFonts w:ascii="Times New Roman" w:eastAsiaTheme="minorHAnsi" w:hAnsi="Times New Roman"/>
        </w:rPr>
        <w:t>Azure AI Foundry, Azure OpenAI Service, Azure Data Factory (ADF), Azure Databricks, Azure Data Lake Storage (A</w:t>
      </w:r>
      <w:r w:rsidR="005920FB" w:rsidRPr="002D438C">
        <w:rPr>
          <w:rFonts w:ascii="Times New Roman" w:eastAsiaTheme="minorHAnsi" w:hAnsi="Times New Roman"/>
        </w:rPr>
        <w:t xml:space="preserve"> </w:t>
      </w:r>
      <w:r w:rsidRPr="002D438C">
        <w:rPr>
          <w:rFonts w:ascii="Times New Roman" w:eastAsiaTheme="minorHAnsi" w:hAnsi="Times New Roman"/>
        </w:rPr>
        <w:t>DLS), Amazon S3</w:t>
      </w:r>
      <w:r w:rsidR="008726DE" w:rsidRPr="008726DE">
        <w:rPr>
          <w:rFonts w:ascii="Times New Roman" w:eastAsiaTheme="minorHAnsi" w:hAnsi="Times New Roman"/>
        </w:rPr>
        <w:t xml:space="preserve">, Amazon Lambda, AWS Bedrock), </w:t>
      </w:r>
      <w:r w:rsidRPr="002D438C">
        <w:rPr>
          <w:rFonts w:ascii="Times New Roman" w:eastAsiaTheme="minorHAnsi" w:hAnsi="Times New Roman"/>
        </w:rPr>
        <w:t xml:space="preserve"> SQL Server (on-prem), Azure SQL Database, Luminate APIs, Event Hub, Python, Spark SQL, Snowflake, Power BI, Synapse Analytics, Microsoft Teams, Azure DevOps (CI/CD), GitHub, Agile methodologies, Version Control, CI/CD Automation.</w:t>
      </w:r>
    </w:p>
    <w:p w14:paraId="3F4D0584" w14:textId="74F160C5" w:rsidR="00096D0D" w:rsidRPr="002D438C" w:rsidRDefault="00096D0D" w:rsidP="005920FB">
      <w:pPr>
        <w:spacing w:line="276" w:lineRule="auto"/>
        <w:rPr>
          <w:rFonts w:ascii="Times New Roman" w:hAnsi="Times New Roman" w:cs="Times New Roman"/>
          <w:b/>
          <w:bCs/>
        </w:rPr>
      </w:pPr>
      <w:r w:rsidRPr="002D438C">
        <w:rPr>
          <w:rFonts w:ascii="Times New Roman" w:eastAsia="Calibri" w:hAnsi="Times New Roman" w:cs="Times New Roman"/>
          <w:b/>
          <w:bCs/>
          <w:color w:val="000000"/>
        </w:rPr>
        <w:t>Role</w:t>
      </w:r>
      <w:r w:rsidR="00B43961" w:rsidRPr="002D438C">
        <w:rPr>
          <w:rFonts w:ascii="Times New Roman" w:eastAsia="Calibri" w:hAnsi="Times New Roman" w:cs="Times New Roman"/>
          <w:b/>
          <w:bCs/>
          <w:color w:val="000000"/>
        </w:rPr>
        <w:t>: Data</w:t>
      </w:r>
      <w:r w:rsidR="00DF6CFB" w:rsidRPr="002D438C">
        <w:rPr>
          <w:rFonts w:ascii="Times New Roman" w:eastAsia="Calibri" w:hAnsi="Times New Roman" w:cs="Times New Roman"/>
          <w:b/>
          <w:bCs/>
          <w:color w:val="000000"/>
        </w:rPr>
        <w:t xml:space="preserve"> </w:t>
      </w:r>
      <w:r w:rsidR="00EF11DF" w:rsidRPr="002D438C">
        <w:rPr>
          <w:rFonts w:ascii="Times New Roman" w:eastAsia="Calibri" w:hAnsi="Times New Roman" w:cs="Times New Roman"/>
          <w:b/>
          <w:bCs/>
          <w:color w:val="000000"/>
        </w:rPr>
        <w:t>Scientist</w:t>
      </w:r>
    </w:p>
    <w:p w14:paraId="3F2E42E7" w14:textId="14513502" w:rsidR="00096D0D" w:rsidRPr="002D438C" w:rsidRDefault="009422A0" w:rsidP="005920FB">
      <w:pPr>
        <w:spacing w:line="276" w:lineRule="auto"/>
        <w:rPr>
          <w:rFonts w:ascii="Times New Roman" w:hAnsi="Times New Roman" w:cs="Times New Roman"/>
          <w:b/>
          <w:bCs/>
        </w:rPr>
      </w:pPr>
      <w:r w:rsidRPr="002D438C">
        <w:rPr>
          <w:rFonts w:ascii="Times New Roman" w:hAnsi="Times New Roman" w:cs="Times New Roman"/>
          <w:b/>
          <w:bCs/>
        </w:rPr>
        <w:t xml:space="preserve">Client: </w:t>
      </w:r>
      <w:r w:rsidR="0043175B" w:rsidRPr="002D438C">
        <w:rPr>
          <w:rFonts w:ascii="Times New Roman" w:hAnsi="Times New Roman" w:cs="Times New Roman"/>
          <w:b/>
          <w:bCs/>
        </w:rPr>
        <w:t>EDF Renewables</w:t>
      </w:r>
    </w:p>
    <w:p w14:paraId="6173EF74" w14:textId="1A2B02C3" w:rsidR="009422A0" w:rsidRPr="002D438C" w:rsidRDefault="00096D0D" w:rsidP="005920FB">
      <w:pPr>
        <w:spacing w:line="276" w:lineRule="auto"/>
        <w:rPr>
          <w:rFonts w:ascii="Times New Roman" w:hAnsi="Times New Roman" w:cs="Times New Roman"/>
          <w:b/>
          <w:bCs/>
        </w:rPr>
      </w:pPr>
      <w:r w:rsidRPr="002D438C">
        <w:rPr>
          <w:rFonts w:ascii="Times New Roman" w:hAnsi="Times New Roman" w:cs="Times New Roman"/>
          <w:b/>
          <w:bCs/>
        </w:rPr>
        <w:t>Duration: 0</w:t>
      </w:r>
      <w:r w:rsidR="0043175B" w:rsidRPr="002D438C">
        <w:rPr>
          <w:rFonts w:ascii="Times New Roman" w:hAnsi="Times New Roman" w:cs="Times New Roman"/>
          <w:b/>
          <w:bCs/>
        </w:rPr>
        <w:t>8</w:t>
      </w:r>
      <w:r w:rsidRPr="002D438C">
        <w:rPr>
          <w:rFonts w:ascii="Times New Roman" w:hAnsi="Times New Roman" w:cs="Times New Roman"/>
          <w:b/>
          <w:bCs/>
        </w:rPr>
        <w:t>/20</w:t>
      </w:r>
      <w:r w:rsidR="0043175B" w:rsidRPr="002D438C">
        <w:rPr>
          <w:rFonts w:ascii="Times New Roman" w:hAnsi="Times New Roman" w:cs="Times New Roman"/>
          <w:b/>
          <w:bCs/>
        </w:rPr>
        <w:t>2</w:t>
      </w:r>
      <w:r w:rsidR="00A30A16" w:rsidRPr="002D438C">
        <w:rPr>
          <w:rFonts w:ascii="Times New Roman" w:hAnsi="Times New Roman" w:cs="Times New Roman"/>
          <w:b/>
          <w:bCs/>
        </w:rPr>
        <w:t>0</w:t>
      </w:r>
      <w:r w:rsidRPr="002D438C">
        <w:rPr>
          <w:rFonts w:ascii="Times New Roman" w:hAnsi="Times New Roman" w:cs="Times New Roman"/>
          <w:b/>
          <w:bCs/>
        </w:rPr>
        <w:t xml:space="preserve"> – 0</w:t>
      </w:r>
      <w:r w:rsidR="00B43961" w:rsidRPr="002D438C">
        <w:rPr>
          <w:rFonts w:ascii="Times New Roman" w:hAnsi="Times New Roman" w:cs="Times New Roman"/>
          <w:b/>
          <w:bCs/>
        </w:rPr>
        <w:t>8</w:t>
      </w:r>
      <w:r w:rsidRPr="002D438C">
        <w:rPr>
          <w:rFonts w:ascii="Times New Roman" w:hAnsi="Times New Roman" w:cs="Times New Roman"/>
          <w:b/>
          <w:bCs/>
        </w:rPr>
        <w:t>/202</w:t>
      </w:r>
      <w:r w:rsidR="00B43961" w:rsidRPr="002D438C">
        <w:rPr>
          <w:rFonts w:ascii="Times New Roman" w:hAnsi="Times New Roman" w:cs="Times New Roman"/>
          <w:b/>
          <w:bCs/>
        </w:rPr>
        <w:t>2</w:t>
      </w:r>
    </w:p>
    <w:p w14:paraId="3C725BFC" w14:textId="5F4DA942" w:rsidR="00A164F6" w:rsidRPr="002D438C" w:rsidRDefault="009422A0" w:rsidP="005920FB">
      <w:pPr>
        <w:pStyle w:val="NoSpacing"/>
        <w:spacing w:line="276" w:lineRule="auto"/>
        <w:rPr>
          <w:rFonts w:ascii="Times New Roman" w:eastAsia="Calibri" w:hAnsi="Times New Roman"/>
          <w:b/>
          <w:bCs/>
          <w:color w:val="000000"/>
          <w:sz w:val="24"/>
          <w:szCs w:val="24"/>
        </w:rPr>
      </w:pPr>
      <w:r w:rsidRPr="002D438C">
        <w:rPr>
          <w:rFonts w:ascii="Times New Roman" w:eastAsia="Calibri" w:hAnsi="Times New Roman"/>
          <w:b/>
          <w:bCs/>
          <w:color w:val="000000"/>
          <w:sz w:val="24"/>
          <w:szCs w:val="24"/>
        </w:rPr>
        <w:t>Responsibilities:</w:t>
      </w:r>
    </w:p>
    <w:p w14:paraId="6AA0936A" w14:textId="5DD3FA51" w:rsidR="0095443C" w:rsidRPr="002D438C" w:rsidRDefault="002D438C"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Developed a Predictive Siting Engine using Deep Learning (ANN + LSTM) and LLM-assisted geospatial data interpretation</w:t>
      </w:r>
      <w:r w:rsidR="0095443C" w:rsidRPr="002D438C">
        <w:rPr>
          <w:rFonts w:ascii="Times New Roman" w:hAnsi="Times New Roman"/>
          <w:sz w:val="22"/>
          <w:szCs w:val="22"/>
        </w:rPr>
        <w:t>.</w:t>
      </w:r>
    </w:p>
    <w:p w14:paraId="2C6B63B8" w14:textId="45646244" w:rsidR="0095443C" w:rsidRPr="002D438C" w:rsidRDefault="002D438C"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Engineered a Legal-NLP pipeline for 'Policy-to-Code' translation, converting unstructured regulatory PDFs into machine-readable constraints</w:t>
      </w:r>
      <w:r>
        <w:rPr>
          <w:rFonts w:ascii="Times New Roman" w:hAnsi="Times New Roman"/>
          <w:sz w:val="22"/>
          <w:szCs w:val="22"/>
        </w:rPr>
        <w:t xml:space="preserve"> </w:t>
      </w:r>
      <w:r w:rsidR="0095443C" w:rsidRPr="002D438C">
        <w:rPr>
          <w:rFonts w:ascii="Times New Roman" w:hAnsi="Times New Roman"/>
          <w:sz w:val="22"/>
          <w:szCs w:val="22"/>
        </w:rPr>
        <w:t>and policy documents.</w:t>
      </w:r>
    </w:p>
    <w:p w14:paraId="7A608F1E" w14:textId="6610672A" w:rsidR="0095443C" w:rsidRPr="002D438C" w:rsidRDefault="0095443C"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 xml:space="preserve">Integrated financial datasets  into a multi-factor neural network prediction model to estimate </w:t>
      </w:r>
      <w:r w:rsidR="002563C2" w:rsidRPr="002D438C">
        <w:rPr>
          <w:rFonts w:ascii="Times New Roman" w:hAnsi="Times New Roman"/>
          <w:sz w:val="22"/>
          <w:szCs w:val="22"/>
        </w:rPr>
        <w:t>multiyear</w:t>
      </w:r>
      <w:r w:rsidRPr="002D438C">
        <w:rPr>
          <w:rFonts w:ascii="Times New Roman" w:hAnsi="Times New Roman"/>
          <w:sz w:val="22"/>
          <w:szCs w:val="22"/>
        </w:rPr>
        <w:t xml:space="preserve"> profitability for wind, solar, and hybrid energy assets.</w:t>
      </w:r>
    </w:p>
    <w:p w14:paraId="1B2D2FD0" w14:textId="0131B35C" w:rsidR="0095443C" w:rsidRPr="002D438C" w:rsidRDefault="0095443C"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Developed a technology recommendation module to automatically propose the best asset type (onshore wind, solar PV, hybrid, or BESS) for each candidate location based on energy yield, regulatory fit, and ROI score.</w:t>
      </w:r>
    </w:p>
    <w:p w14:paraId="3F67E543" w14:textId="160F0F32" w:rsidR="0095443C" w:rsidRPr="002D438C" w:rsidRDefault="0095443C"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Created a location ranking framework combining environmental, regulatory, financial, and operational parameters into an overall siting score for informed capital allocation decisions.</w:t>
      </w:r>
    </w:p>
    <w:p w14:paraId="315EA62F" w14:textId="5AC69BF2" w:rsidR="0095443C" w:rsidRPr="002D438C" w:rsidRDefault="0095443C"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Automated compliance validation by translating extracted policy text into machine-readable constraints, reducing manual errors in feasibility studies.</w:t>
      </w:r>
    </w:p>
    <w:p w14:paraId="61684077" w14:textId="10598841" w:rsidR="0095443C" w:rsidRPr="002D438C" w:rsidRDefault="0095443C"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Collaborated with planning, GIS, and finance teams to operationalize the model into EDF’s strategic asset planning workflow, improving decision-making speed and accuracy.</w:t>
      </w:r>
    </w:p>
    <w:p w14:paraId="0C1B868A" w14:textId="33A6A470" w:rsidR="004A009A" w:rsidRPr="002D438C" w:rsidRDefault="002D438C" w:rsidP="005920FB">
      <w:pPr>
        <w:pStyle w:val="ListParagraph"/>
        <w:numPr>
          <w:ilvl w:val="0"/>
          <w:numId w:val="12"/>
        </w:numPr>
        <w:autoSpaceDN w:val="0"/>
        <w:spacing w:after="0" w:line="276" w:lineRule="auto"/>
        <w:jc w:val="both"/>
        <w:rPr>
          <w:rFonts w:ascii="Times New Roman" w:hAnsi="Times New Roman"/>
          <w:sz w:val="22"/>
          <w:szCs w:val="22"/>
        </w:rPr>
      </w:pPr>
      <w:r w:rsidRPr="002D438C">
        <w:rPr>
          <w:rFonts w:ascii="Times New Roman" w:hAnsi="Times New Roman"/>
          <w:sz w:val="22"/>
          <w:szCs w:val="22"/>
        </w:rPr>
        <w:t>Optimized capital allocation by 45% through a Multi-Factor Neural Ranking system for renewable project site selection</w:t>
      </w:r>
      <w:r>
        <w:rPr>
          <w:rFonts w:ascii="Times New Roman" w:hAnsi="Times New Roman"/>
          <w:sz w:val="22"/>
          <w:szCs w:val="22"/>
        </w:rPr>
        <w:t xml:space="preserve"> </w:t>
      </w:r>
      <w:r w:rsidR="0095443C" w:rsidRPr="002D438C">
        <w:rPr>
          <w:rFonts w:ascii="Times New Roman" w:hAnsi="Times New Roman"/>
          <w:sz w:val="22"/>
          <w:szCs w:val="22"/>
        </w:rPr>
        <w:t>enabling data-backed selection of high-yield, low-risk renewable project sites.</w:t>
      </w:r>
    </w:p>
    <w:p w14:paraId="3A472C8F" w14:textId="70CBE1BB" w:rsidR="0095443C" w:rsidRPr="002D438C" w:rsidRDefault="004A009A" w:rsidP="00654B7F">
      <w:pPr>
        <w:spacing w:after="240" w:line="276" w:lineRule="auto"/>
        <w:rPr>
          <w:rFonts w:ascii="Times New Roman" w:hAnsi="Times New Roman" w:cs="Times New Roman"/>
          <w:sz w:val="22"/>
          <w:szCs w:val="22"/>
        </w:rPr>
      </w:pPr>
      <w:r w:rsidRPr="002D438C">
        <w:rPr>
          <w:rFonts w:ascii="Times New Roman" w:eastAsia="Calibri" w:hAnsi="Times New Roman" w:cs="Times New Roman"/>
          <w:b/>
          <w:color w:val="000000"/>
          <w:kern w:val="0"/>
          <w:sz w:val="22"/>
          <w:szCs w:val="22"/>
          <w:lang w:val="en-IN" w:eastAsia="en-IN"/>
          <w14:ligatures w14:val="none"/>
        </w:rPr>
        <w:t>Environment</w:t>
      </w:r>
      <w:r w:rsidRPr="002D438C">
        <w:rPr>
          <w:rFonts w:ascii="Times New Roman" w:hAnsi="Times New Roman" w:cs="Times New Roman"/>
          <w:b/>
          <w:bCs/>
          <w:sz w:val="22"/>
          <w:szCs w:val="22"/>
        </w:rPr>
        <w:t>:</w:t>
      </w:r>
      <w:r w:rsidRPr="002D438C">
        <w:rPr>
          <w:rFonts w:ascii="Times New Roman" w:hAnsi="Times New Roman" w:cs="Times New Roman"/>
          <w:sz w:val="22"/>
          <w:szCs w:val="22"/>
        </w:rPr>
        <w:t xml:space="preserve"> </w:t>
      </w:r>
      <w:r w:rsidRPr="002D438C">
        <w:rPr>
          <w:rFonts w:ascii="Times New Roman" w:hAnsi="Times New Roman" w:cs="Times New Roman"/>
          <w:kern w:val="0"/>
          <w:sz w:val="22"/>
          <w:szCs w:val="22"/>
          <w:lang w:val="en-IN" w:eastAsia="en-IN"/>
          <w14:ligatures w14:val="none"/>
        </w:rPr>
        <w:t xml:space="preserve">Python, TensorFlow, </w:t>
      </w:r>
      <w:proofErr w:type="spellStart"/>
      <w:r w:rsidRPr="002D438C">
        <w:rPr>
          <w:rFonts w:ascii="Times New Roman" w:hAnsi="Times New Roman" w:cs="Times New Roman"/>
          <w:kern w:val="0"/>
          <w:sz w:val="22"/>
          <w:szCs w:val="22"/>
          <w:lang w:val="en-IN" w:eastAsia="en-IN"/>
          <w14:ligatures w14:val="none"/>
        </w:rPr>
        <w:t>PyTorch</w:t>
      </w:r>
      <w:proofErr w:type="spellEnd"/>
      <w:r w:rsidRPr="002D438C">
        <w:rPr>
          <w:rFonts w:ascii="Times New Roman" w:hAnsi="Times New Roman" w:cs="Times New Roman"/>
          <w:kern w:val="0"/>
          <w:sz w:val="22"/>
          <w:szCs w:val="22"/>
          <w:lang w:val="en-IN" w:eastAsia="en-IN"/>
          <w14:ligatures w14:val="none"/>
        </w:rPr>
        <w:t xml:space="preserve">, Scikit-learn, Spark, SQL Server, Azure Data Lake Storage (ADLS), Azure Databricks, Azure DevOps (CI/CD), GitHub, Power BI, ArcGIS, </w:t>
      </w:r>
      <w:proofErr w:type="spellStart"/>
      <w:r w:rsidRPr="002D438C">
        <w:rPr>
          <w:rFonts w:ascii="Times New Roman" w:hAnsi="Times New Roman" w:cs="Times New Roman"/>
          <w:kern w:val="0"/>
          <w:sz w:val="22"/>
          <w:szCs w:val="22"/>
          <w:lang w:val="en-IN" w:eastAsia="en-IN"/>
          <w14:ligatures w14:val="none"/>
        </w:rPr>
        <w:t>Jupyter</w:t>
      </w:r>
      <w:proofErr w:type="spellEnd"/>
      <w:r w:rsidRPr="002D438C">
        <w:rPr>
          <w:rFonts w:ascii="Times New Roman" w:hAnsi="Times New Roman" w:cs="Times New Roman"/>
          <w:kern w:val="0"/>
          <w:sz w:val="22"/>
          <w:szCs w:val="22"/>
          <w:lang w:val="en-IN" w:eastAsia="en-IN"/>
          <w14:ligatures w14:val="none"/>
        </w:rPr>
        <w:t xml:space="preserve">, Pandas, </w:t>
      </w:r>
      <w:proofErr w:type="spellStart"/>
      <w:r w:rsidRPr="002D438C">
        <w:rPr>
          <w:rFonts w:ascii="Times New Roman" w:hAnsi="Times New Roman" w:cs="Times New Roman"/>
          <w:kern w:val="0"/>
          <w:sz w:val="22"/>
          <w:szCs w:val="22"/>
          <w:lang w:val="en-IN" w:eastAsia="en-IN"/>
          <w14:ligatures w14:val="none"/>
        </w:rPr>
        <w:t>Numpy</w:t>
      </w:r>
      <w:proofErr w:type="spellEnd"/>
      <w:r w:rsidRPr="002D438C">
        <w:rPr>
          <w:rFonts w:ascii="Times New Roman" w:hAnsi="Times New Roman" w:cs="Times New Roman"/>
          <w:kern w:val="0"/>
          <w:sz w:val="22"/>
          <w:szCs w:val="22"/>
          <w:lang w:val="en-IN" w:eastAsia="en-IN"/>
          <w14:ligatures w14:val="none"/>
        </w:rPr>
        <w:t>, ANN, LSTM, Bi-LSTM, REST APIs, PDF parsing, Geospatial analytics, Agile methodologies, Version Control.</w:t>
      </w:r>
    </w:p>
    <w:p w14:paraId="423E1499" w14:textId="509AED19" w:rsidR="00DF6CFB" w:rsidRPr="002D438C" w:rsidRDefault="00DF6CFB" w:rsidP="005920FB">
      <w:pPr>
        <w:spacing w:line="276" w:lineRule="auto"/>
        <w:rPr>
          <w:rFonts w:ascii="Times New Roman" w:hAnsi="Times New Roman" w:cs="Times New Roman"/>
          <w:b/>
          <w:bCs/>
        </w:rPr>
      </w:pPr>
      <w:r w:rsidRPr="002D438C">
        <w:rPr>
          <w:rFonts w:ascii="Times New Roman" w:eastAsia="Calibri" w:hAnsi="Times New Roman" w:cs="Times New Roman"/>
          <w:b/>
          <w:bCs/>
          <w:color w:val="000000"/>
        </w:rPr>
        <w:t>Role: Software Engineer</w:t>
      </w:r>
      <w:r w:rsidR="00A56E7F" w:rsidRPr="002D438C">
        <w:rPr>
          <w:rFonts w:ascii="Times New Roman" w:eastAsia="Calibri" w:hAnsi="Times New Roman" w:cs="Times New Roman"/>
          <w:b/>
          <w:bCs/>
          <w:color w:val="000000"/>
        </w:rPr>
        <w:t xml:space="preserve"> – NLP Engineer</w:t>
      </w:r>
    </w:p>
    <w:p w14:paraId="62A90906" w14:textId="0D5161C9" w:rsidR="00DF6CFB" w:rsidRPr="002D438C" w:rsidRDefault="00DF6CFB" w:rsidP="005920FB">
      <w:pPr>
        <w:spacing w:line="276" w:lineRule="auto"/>
        <w:rPr>
          <w:rFonts w:ascii="Times New Roman" w:hAnsi="Times New Roman" w:cs="Times New Roman"/>
          <w:b/>
          <w:bCs/>
        </w:rPr>
      </w:pPr>
      <w:r w:rsidRPr="002D438C">
        <w:rPr>
          <w:rFonts w:ascii="Times New Roman" w:hAnsi="Times New Roman" w:cs="Times New Roman"/>
          <w:b/>
          <w:bCs/>
        </w:rPr>
        <w:t xml:space="preserve">Client: </w:t>
      </w:r>
      <w:r w:rsidR="00467BCC">
        <w:rPr>
          <w:rFonts w:ascii="Times New Roman" w:hAnsi="Times New Roman" w:cs="Times New Roman"/>
          <w:b/>
          <w:bCs/>
        </w:rPr>
        <w:t>Citi</w:t>
      </w:r>
      <w:r w:rsidR="0043175B" w:rsidRPr="002D438C">
        <w:rPr>
          <w:rFonts w:ascii="Times New Roman" w:hAnsi="Times New Roman" w:cs="Times New Roman"/>
          <w:b/>
          <w:bCs/>
        </w:rPr>
        <w:t>bank</w:t>
      </w:r>
    </w:p>
    <w:p w14:paraId="09CC040C" w14:textId="261B0BCE" w:rsidR="00DF6CFB" w:rsidRPr="002D438C" w:rsidRDefault="00DF6CFB" w:rsidP="005920FB">
      <w:pPr>
        <w:spacing w:line="276" w:lineRule="auto"/>
        <w:rPr>
          <w:rFonts w:ascii="Times New Roman" w:hAnsi="Times New Roman" w:cs="Times New Roman"/>
          <w:b/>
          <w:bCs/>
        </w:rPr>
      </w:pPr>
      <w:r w:rsidRPr="002D438C">
        <w:rPr>
          <w:rFonts w:ascii="Times New Roman" w:hAnsi="Times New Roman" w:cs="Times New Roman"/>
          <w:b/>
          <w:bCs/>
        </w:rPr>
        <w:t>Duration: 0</w:t>
      </w:r>
      <w:r w:rsidR="00015D56" w:rsidRPr="002D438C">
        <w:rPr>
          <w:rFonts w:ascii="Times New Roman" w:hAnsi="Times New Roman" w:cs="Times New Roman"/>
          <w:b/>
          <w:bCs/>
        </w:rPr>
        <w:t>8</w:t>
      </w:r>
      <w:r w:rsidRPr="002D438C">
        <w:rPr>
          <w:rFonts w:ascii="Times New Roman" w:hAnsi="Times New Roman" w:cs="Times New Roman"/>
          <w:b/>
          <w:bCs/>
        </w:rPr>
        <w:t>/201</w:t>
      </w:r>
      <w:r w:rsidR="00015D56" w:rsidRPr="002D438C">
        <w:rPr>
          <w:rFonts w:ascii="Times New Roman" w:hAnsi="Times New Roman" w:cs="Times New Roman"/>
          <w:b/>
          <w:bCs/>
        </w:rPr>
        <w:t>7</w:t>
      </w:r>
      <w:r w:rsidRPr="002D438C">
        <w:rPr>
          <w:rFonts w:ascii="Times New Roman" w:hAnsi="Times New Roman" w:cs="Times New Roman"/>
          <w:b/>
          <w:bCs/>
        </w:rPr>
        <w:t xml:space="preserve"> – 07/202</w:t>
      </w:r>
      <w:r w:rsidR="00A30A16" w:rsidRPr="002D438C">
        <w:rPr>
          <w:rFonts w:ascii="Times New Roman" w:hAnsi="Times New Roman" w:cs="Times New Roman"/>
          <w:b/>
          <w:bCs/>
        </w:rPr>
        <w:t>0</w:t>
      </w:r>
    </w:p>
    <w:p w14:paraId="72C4042B" w14:textId="77777777" w:rsidR="00DF6CFB" w:rsidRPr="002D438C" w:rsidRDefault="00DF6CFB" w:rsidP="005920FB">
      <w:pPr>
        <w:pStyle w:val="NoSpacing"/>
        <w:spacing w:line="276" w:lineRule="auto"/>
        <w:rPr>
          <w:rFonts w:ascii="Times New Roman" w:eastAsia="Calibri" w:hAnsi="Times New Roman"/>
          <w:b/>
          <w:bCs/>
          <w:color w:val="000000"/>
          <w:sz w:val="24"/>
          <w:szCs w:val="24"/>
        </w:rPr>
      </w:pPr>
      <w:r w:rsidRPr="002D438C">
        <w:rPr>
          <w:rFonts w:ascii="Times New Roman" w:eastAsia="Calibri" w:hAnsi="Times New Roman"/>
          <w:b/>
          <w:bCs/>
          <w:color w:val="000000"/>
          <w:sz w:val="24"/>
          <w:szCs w:val="24"/>
        </w:rPr>
        <w:t>Responsibilities:</w:t>
      </w:r>
    </w:p>
    <w:p w14:paraId="473AE2CE" w14:textId="35861D9F" w:rsidR="0032229A" w:rsidRPr="002D438C" w:rsidRDefault="002D438C"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t>Architected an NLP-driven Intent Analysis engine to score leads based on unstructured Relationship Manager (RM) interaction logs</w:t>
      </w:r>
    </w:p>
    <w:p w14:paraId="14C4876E" w14:textId="3C9710C9" w:rsidR="0032229A" w:rsidRPr="002D438C" w:rsidRDefault="002D438C"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t>Implemented Sentiment Analysis and Named Entity Recognition (NER) to identify life-event triggers and churn risks in CRM data</w:t>
      </w:r>
      <w:r w:rsidR="0032229A" w:rsidRPr="002D438C">
        <w:rPr>
          <w:rFonts w:ascii="Times New Roman" w:eastAsiaTheme="minorHAnsi" w:hAnsi="Times New Roman"/>
          <w:sz w:val="22"/>
          <w:szCs w:val="22"/>
        </w:rPr>
        <w:t>.</w:t>
      </w:r>
    </w:p>
    <w:p w14:paraId="2BA9A325" w14:textId="6F36639C" w:rsidR="0032229A" w:rsidRPr="002D438C" w:rsidRDefault="002D438C"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lastRenderedPageBreak/>
        <w:t xml:space="preserve">Drove a 20% increase in cross-sell opportunities by automating customer signal detection using Topic </w:t>
      </w:r>
      <w:proofErr w:type="spellStart"/>
      <w:r w:rsidRPr="002D438C">
        <w:rPr>
          <w:rFonts w:ascii="Times New Roman" w:eastAsiaTheme="minorHAnsi" w:hAnsi="Times New Roman"/>
          <w:sz w:val="22"/>
          <w:szCs w:val="22"/>
        </w:rPr>
        <w:t>Modeling</w:t>
      </w:r>
      <w:proofErr w:type="spellEnd"/>
      <w:r w:rsidRPr="002D438C">
        <w:rPr>
          <w:rFonts w:ascii="Times New Roman" w:eastAsiaTheme="minorHAnsi" w:hAnsi="Times New Roman"/>
          <w:sz w:val="22"/>
          <w:szCs w:val="22"/>
        </w:rPr>
        <w:t xml:space="preserve"> (LDA) and Sentiment Scoring.</w:t>
      </w:r>
      <w:r w:rsidR="0032229A" w:rsidRPr="002D438C">
        <w:rPr>
          <w:rFonts w:ascii="Times New Roman" w:eastAsiaTheme="minorHAnsi" w:hAnsi="Times New Roman"/>
          <w:sz w:val="22"/>
          <w:szCs w:val="22"/>
        </w:rPr>
        <w:t>.</w:t>
      </w:r>
    </w:p>
    <w:p w14:paraId="4114B29D" w14:textId="77777777" w:rsidR="0032229A" w:rsidRPr="002D438C" w:rsidRDefault="0032229A"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t>Automated identification of high-value prospects and churn-risk customers, improving sales targeting and retention strategies.</w:t>
      </w:r>
    </w:p>
    <w:p w14:paraId="42168598" w14:textId="77777777" w:rsidR="0032229A" w:rsidRPr="002D438C" w:rsidRDefault="0032229A"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t>Enabled early detection of potential churn through sentiment and intent analysis in RM notes.</w:t>
      </w:r>
    </w:p>
    <w:p w14:paraId="32834912" w14:textId="77777777" w:rsidR="0032229A" w:rsidRPr="002D438C" w:rsidRDefault="0032229A"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t>Collaborated with cross-functional Data and Cloud teams to deliver scalable AI-driven solutions for business growth.</w:t>
      </w:r>
    </w:p>
    <w:p w14:paraId="51CD3ABD" w14:textId="77777777" w:rsidR="0032229A" w:rsidRPr="002D438C" w:rsidRDefault="0032229A"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t>Increased cross-sell opportunities for financial products, including credit cards, loans, and insurance, by surfacing key customer signals.</w:t>
      </w:r>
    </w:p>
    <w:p w14:paraId="6F14B09A" w14:textId="77777777" w:rsidR="0032229A" w:rsidRPr="002D438C" w:rsidRDefault="0032229A"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t>Streamlined the sales pipeline by providing Relationship Managers with prioritized leads and actionable insights.</w:t>
      </w:r>
    </w:p>
    <w:p w14:paraId="73082C85" w14:textId="77777777" w:rsidR="0032229A" w:rsidRPr="002D438C" w:rsidRDefault="0032229A" w:rsidP="005920FB">
      <w:pPr>
        <w:pStyle w:val="ListParagraph"/>
        <w:numPr>
          <w:ilvl w:val="0"/>
          <w:numId w:val="24"/>
        </w:numPr>
        <w:spacing w:line="276" w:lineRule="auto"/>
        <w:rPr>
          <w:rFonts w:ascii="Times New Roman" w:eastAsiaTheme="minorHAnsi" w:hAnsi="Times New Roman"/>
          <w:sz w:val="22"/>
          <w:szCs w:val="22"/>
        </w:rPr>
      </w:pPr>
      <w:r w:rsidRPr="002D438C">
        <w:rPr>
          <w:rFonts w:ascii="Times New Roman" w:eastAsiaTheme="minorHAnsi" w:hAnsi="Times New Roman"/>
          <w:sz w:val="22"/>
          <w:szCs w:val="22"/>
        </w:rPr>
        <w:t>Utilized advanced NLP techniques to identify customer life events, such as salary hikes and home purchase interest, for targeted marketing.</w:t>
      </w:r>
    </w:p>
    <w:p w14:paraId="5410C374" w14:textId="2F06380C" w:rsidR="0032229A" w:rsidRPr="002D438C" w:rsidRDefault="0032229A" w:rsidP="008726DE">
      <w:pPr>
        <w:pStyle w:val="ListParagraph"/>
        <w:numPr>
          <w:ilvl w:val="0"/>
          <w:numId w:val="24"/>
        </w:numPr>
        <w:spacing w:after="0" w:line="276" w:lineRule="auto"/>
        <w:rPr>
          <w:rFonts w:ascii="Times New Roman" w:eastAsiaTheme="minorHAnsi" w:hAnsi="Times New Roman"/>
          <w:sz w:val="22"/>
          <w:szCs w:val="22"/>
        </w:rPr>
      </w:pPr>
      <w:r w:rsidRPr="002D438C">
        <w:rPr>
          <w:rFonts w:ascii="Times New Roman" w:eastAsiaTheme="minorHAnsi" w:hAnsi="Times New Roman"/>
          <w:sz w:val="22"/>
          <w:szCs w:val="22"/>
        </w:rPr>
        <w:t>Supported digital transformation initiatives by migrating legacy processes to AI-powered, data-driven workflows.</w:t>
      </w:r>
    </w:p>
    <w:p w14:paraId="7CCC3C9C" w14:textId="782FED2B" w:rsidR="00DF6CFB" w:rsidRPr="002D438C" w:rsidRDefault="0032229A" w:rsidP="005920FB">
      <w:pPr>
        <w:pStyle w:val="NoSpacing"/>
        <w:spacing w:after="240" w:line="276" w:lineRule="auto"/>
        <w:rPr>
          <w:rFonts w:ascii="Times New Roman" w:eastAsia="Calibri" w:hAnsi="Times New Roman"/>
        </w:rPr>
      </w:pPr>
      <w:r w:rsidRPr="002D438C">
        <w:rPr>
          <w:rFonts w:ascii="Times New Roman" w:eastAsia="Calibri" w:hAnsi="Times New Roman"/>
          <w:b/>
          <w:color w:val="000000"/>
        </w:rPr>
        <w:t>Environment</w:t>
      </w:r>
      <w:r w:rsidRPr="002D438C">
        <w:rPr>
          <w:rFonts w:ascii="Times New Roman" w:eastAsia="Calibri" w:hAnsi="Times New Roman"/>
          <w:color w:val="000000"/>
        </w:rPr>
        <w:t xml:space="preserve">: </w:t>
      </w:r>
      <w:r w:rsidRPr="002D438C">
        <w:rPr>
          <w:rFonts w:ascii="Times New Roman" w:eastAsiaTheme="minorHAnsi" w:hAnsi="Times New Roman"/>
        </w:rPr>
        <w:t xml:space="preserve">Azure, </w:t>
      </w:r>
      <w:proofErr w:type="spellStart"/>
      <w:r w:rsidRPr="002D438C">
        <w:rPr>
          <w:rFonts w:ascii="Times New Roman" w:eastAsiaTheme="minorHAnsi" w:hAnsi="Times New Roman"/>
        </w:rPr>
        <w:t>Jupyter</w:t>
      </w:r>
      <w:proofErr w:type="spellEnd"/>
      <w:r w:rsidRPr="002D438C">
        <w:rPr>
          <w:rFonts w:ascii="Times New Roman" w:eastAsiaTheme="minorHAnsi" w:hAnsi="Times New Roman"/>
        </w:rPr>
        <w:t xml:space="preserve"> Notebooks, Azure Machine Learning, Azure Data Factory, Azure SQL Database, Azure Blob Storage, Python, Scikit-learn, Pandas, NLTK, Power BI, Git, Agile methodologies, Version Control, CI/CD Automation.</w:t>
      </w:r>
    </w:p>
    <w:sectPr w:rsidR="00DF6CFB" w:rsidRPr="002D438C" w:rsidSect="00A557C3">
      <w:pgSz w:w="12240" w:h="15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A4FD" w14:textId="77777777" w:rsidR="00890948" w:rsidRDefault="00890948" w:rsidP="00C23ADB">
      <w:r>
        <w:separator/>
      </w:r>
    </w:p>
  </w:endnote>
  <w:endnote w:type="continuationSeparator" w:id="0">
    <w:p w14:paraId="19A7F968" w14:textId="77777777" w:rsidR="00890948" w:rsidRDefault="00890948" w:rsidP="00C2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B9FA" w14:textId="77777777" w:rsidR="00890948" w:rsidRDefault="00890948" w:rsidP="00C23ADB">
      <w:r>
        <w:separator/>
      </w:r>
    </w:p>
  </w:footnote>
  <w:footnote w:type="continuationSeparator" w:id="0">
    <w:p w14:paraId="09CCF15C" w14:textId="77777777" w:rsidR="00890948" w:rsidRDefault="00890948" w:rsidP="00C2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0AE"/>
    <w:multiLevelType w:val="multilevel"/>
    <w:tmpl w:val="75049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61155"/>
    <w:multiLevelType w:val="hybridMultilevel"/>
    <w:tmpl w:val="52EA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74478"/>
    <w:multiLevelType w:val="multilevel"/>
    <w:tmpl w:val="CD5CE49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70E1FF7"/>
    <w:multiLevelType w:val="hybridMultilevel"/>
    <w:tmpl w:val="2CF8AFDC"/>
    <w:lvl w:ilvl="0" w:tplc="40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24423A"/>
    <w:multiLevelType w:val="hybridMultilevel"/>
    <w:tmpl w:val="7018D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8A06A56"/>
    <w:multiLevelType w:val="hybridMultilevel"/>
    <w:tmpl w:val="76FE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76B36"/>
    <w:multiLevelType w:val="multilevel"/>
    <w:tmpl w:val="6CF21F9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1EE6197E"/>
    <w:multiLevelType w:val="hybridMultilevel"/>
    <w:tmpl w:val="D9C015E4"/>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2990420"/>
    <w:multiLevelType w:val="hybridMultilevel"/>
    <w:tmpl w:val="ADA8941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FB4D64"/>
    <w:multiLevelType w:val="hybridMultilevel"/>
    <w:tmpl w:val="10168AB4"/>
    <w:lvl w:ilvl="0" w:tplc="40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4F03AA"/>
    <w:multiLevelType w:val="hybridMultilevel"/>
    <w:tmpl w:val="67769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F47DC6"/>
    <w:multiLevelType w:val="hybridMultilevel"/>
    <w:tmpl w:val="DDFA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F4837"/>
    <w:multiLevelType w:val="multilevel"/>
    <w:tmpl w:val="623290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1DF7F41"/>
    <w:multiLevelType w:val="hybridMultilevel"/>
    <w:tmpl w:val="51C6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D3C67"/>
    <w:multiLevelType w:val="hybridMultilevel"/>
    <w:tmpl w:val="1982FA0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BA71E4"/>
    <w:multiLevelType w:val="hybridMultilevel"/>
    <w:tmpl w:val="469E73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BDC0CA0"/>
    <w:multiLevelType w:val="hybridMultilevel"/>
    <w:tmpl w:val="B0867200"/>
    <w:lvl w:ilvl="0" w:tplc="40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02323B"/>
    <w:multiLevelType w:val="hybridMultilevel"/>
    <w:tmpl w:val="C5668CD8"/>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C78A90C0">
      <w:numFmt w:val="bullet"/>
      <w:lvlText w:val="•"/>
      <w:lvlJc w:val="left"/>
      <w:pPr>
        <w:ind w:left="2542" w:hanging="732"/>
      </w:pPr>
      <w:rPr>
        <w:rFonts w:ascii="Cambria" w:eastAsia="Arial" w:hAnsi="Cambria" w:cstheme="minorHAnsi"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8" w15:restartNumberingAfterBreak="0">
    <w:nsid w:val="57EE12A5"/>
    <w:multiLevelType w:val="multilevel"/>
    <w:tmpl w:val="034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1701D"/>
    <w:multiLevelType w:val="multilevel"/>
    <w:tmpl w:val="C5B6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87316"/>
    <w:multiLevelType w:val="hybridMultilevel"/>
    <w:tmpl w:val="BC20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C1470"/>
    <w:multiLevelType w:val="multilevel"/>
    <w:tmpl w:val="83C45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F3ED4"/>
    <w:multiLevelType w:val="hybridMultilevel"/>
    <w:tmpl w:val="2C96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42B27"/>
    <w:multiLevelType w:val="hybridMultilevel"/>
    <w:tmpl w:val="F4086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8458496">
    <w:abstractNumId w:val="9"/>
  </w:num>
  <w:num w:numId="2" w16cid:durableId="985013981">
    <w:abstractNumId w:val="16"/>
  </w:num>
  <w:num w:numId="3" w16cid:durableId="291909006">
    <w:abstractNumId w:val="3"/>
  </w:num>
  <w:num w:numId="4" w16cid:durableId="864102491">
    <w:abstractNumId w:val="7"/>
  </w:num>
  <w:num w:numId="5" w16cid:durableId="792402470">
    <w:abstractNumId w:val="6"/>
  </w:num>
  <w:num w:numId="6" w16cid:durableId="323749634">
    <w:abstractNumId w:val="17"/>
  </w:num>
  <w:num w:numId="7" w16cid:durableId="176308541">
    <w:abstractNumId w:val="5"/>
  </w:num>
  <w:num w:numId="8" w16cid:durableId="312763439">
    <w:abstractNumId w:val="23"/>
  </w:num>
  <w:num w:numId="9" w16cid:durableId="1819615873">
    <w:abstractNumId w:val="12"/>
  </w:num>
  <w:num w:numId="10" w16cid:durableId="697386891">
    <w:abstractNumId w:val="10"/>
  </w:num>
  <w:num w:numId="11" w16cid:durableId="243616139">
    <w:abstractNumId w:val="15"/>
  </w:num>
  <w:num w:numId="12" w16cid:durableId="1705130278">
    <w:abstractNumId w:val="4"/>
  </w:num>
  <w:num w:numId="13" w16cid:durableId="1900092382">
    <w:abstractNumId w:val="8"/>
  </w:num>
  <w:num w:numId="14" w16cid:durableId="1786342687">
    <w:abstractNumId w:val="14"/>
  </w:num>
  <w:num w:numId="15" w16cid:durableId="1740596444">
    <w:abstractNumId w:val="11"/>
  </w:num>
  <w:num w:numId="16" w16cid:durableId="1795175880">
    <w:abstractNumId w:val="1"/>
  </w:num>
  <w:num w:numId="17" w16cid:durableId="1590894980">
    <w:abstractNumId w:val="2"/>
  </w:num>
  <w:num w:numId="18" w16cid:durableId="1955674567">
    <w:abstractNumId w:val="0"/>
  </w:num>
  <w:num w:numId="19" w16cid:durableId="1067151518">
    <w:abstractNumId w:val="18"/>
  </w:num>
  <w:num w:numId="20" w16cid:durableId="1422338963">
    <w:abstractNumId w:val="22"/>
  </w:num>
  <w:num w:numId="21" w16cid:durableId="1990593550">
    <w:abstractNumId w:val="13"/>
  </w:num>
  <w:num w:numId="22" w16cid:durableId="960114579">
    <w:abstractNumId w:val="21"/>
  </w:num>
  <w:num w:numId="23" w16cid:durableId="1937441408">
    <w:abstractNumId w:val="19"/>
  </w:num>
  <w:num w:numId="24" w16cid:durableId="12695118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11"/>
    <w:rsid w:val="00001F33"/>
    <w:rsid w:val="00012FDA"/>
    <w:rsid w:val="00015D56"/>
    <w:rsid w:val="0001670E"/>
    <w:rsid w:val="00017069"/>
    <w:rsid w:val="000179EB"/>
    <w:rsid w:val="00022F61"/>
    <w:rsid w:val="0002720D"/>
    <w:rsid w:val="00031895"/>
    <w:rsid w:val="00034D40"/>
    <w:rsid w:val="00054E16"/>
    <w:rsid w:val="00062774"/>
    <w:rsid w:val="00067024"/>
    <w:rsid w:val="00073F92"/>
    <w:rsid w:val="00096D0D"/>
    <w:rsid w:val="00097DC2"/>
    <w:rsid w:val="000A5240"/>
    <w:rsid w:val="000D7AD5"/>
    <w:rsid w:val="000F2951"/>
    <w:rsid w:val="000F63D4"/>
    <w:rsid w:val="0010079F"/>
    <w:rsid w:val="001010EB"/>
    <w:rsid w:val="00106686"/>
    <w:rsid w:val="00122A49"/>
    <w:rsid w:val="00133651"/>
    <w:rsid w:val="001362BB"/>
    <w:rsid w:val="00142307"/>
    <w:rsid w:val="0014574B"/>
    <w:rsid w:val="001511DB"/>
    <w:rsid w:val="001519BB"/>
    <w:rsid w:val="00162677"/>
    <w:rsid w:val="00165EBA"/>
    <w:rsid w:val="00186B4A"/>
    <w:rsid w:val="001A3A69"/>
    <w:rsid w:val="001C0081"/>
    <w:rsid w:val="001C0FB1"/>
    <w:rsid w:val="001D21C5"/>
    <w:rsid w:val="001F166F"/>
    <w:rsid w:val="001F3C4C"/>
    <w:rsid w:val="001F7315"/>
    <w:rsid w:val="002247FC"/>
    <w:rsid w:val="00234D94"/>
    <w:rsid w:val="0024786E"/>
    <w:rsid w:val="002563C2"/>
    <w:rsid w:val="00287B50"/>
    <w:rsid w:val="002926E2"/>
    <w:rsid w:val="002C4C96"/>
    <w:rsid w:val="002C5D66"/>
    <w:rsid w:val="002D438C"/>
    <w:rsid w:val="002E3B42"/>
    <w:rsid w:val="00301A76"/>
    <w:rsid w:val="0032229A"/>
    <w:rsid w:val="003306B6"/>
    <w:rsid w:val="00343AEB"/>
    <w:rsid w:val="00354F3C"/>
    <w:rsid w:val="00362BE8"/>
    <w:rsid w:val="00370B3C"/>
    <w:rsid w:val="0039063E"/>
    <w:rsid w:val="003B2B3A"/>
    <w:rsid w:val="003B68BF"/>
    <w:rsid w:val="003B7D97"/>
    <w:rsid w:val="003D4BFF"/>
    <w:rsid w:val="003E1050"/>
    <w:rsid w:val="003E2DE4"/>
    <w:rsid w:val="003F0D16"/>
    <w:rsid w:val="00410E47"/>
    <w:rsid w:val="0041378A"/>
    <w:rsid w:val="00424880"/>
    <w:rsid w:val="00424E87"/>
    <w:rsid w:val="0043175B"/>
    <w:rsid w:val="004340EA"/>
    <w:rsid w:val="004645E6"/>
    <w:rsid w:val="00467BCC"/>
    <w:rsid w:val="00490C50"/>
    <w:rsid w:val="004A009A"/>
    <w:rsid w:val="004A0C2D"/>
    <w:rsid w:val="004A17C9"/>
    <w:rsid w:val="004C0B08"/>
    <w:rsid w:val="004C52F9"/>
    <w:rsid w:val="004D6701"/>
    <w:rsid w:val="004F3721"/>
    <w:rsid w:val="004F5C6A"/>
    <w:rsid w:val="005024F8"/>
    <w:rsid w:val="00507559"/>
    <w:rsid w:val="00530C5C"/>
    <w:rsid w:val="0054403E"/>
    <w:rsid w:val="00554D4D"/>
    <w:rsid w:val="00566C11"/>
    <w:rsid w:val="0056716B"/>
    <w:rsid w:val="00586705"/>
    <w:rsid w:val="005920FB"/>
    <w:rsid w:val="0059534A"/>
    <w:rsid w:val="005A51E8"/>
    <w:rsid w:val="005A5A95"/>
    <w:rsid w:val="005C3774"/>
    <w:rsid w:val="005D3C01"/>
    <w:rsid w:val="005E458D"/>
    <w:rsid w:val="005F6CC9"/>
    <w:rsid w:val="0061302E"/>
    <w:rsid w:val="0061553D"/>
    <w:rsid w:val="006443C7"/>
    <w:rsid w:val="006534E6"/>
    <w:rsid w:val="00654B7F"/>
    <w:rsid w:val="00655CD0"/>
    <w:rsid w:val="00666F35"/>
    <w:rsid w:val="00683AB6"/>
    <w:rsid w:val="00693427"/>
    <w:rsid w:val="006B55C2"/>
    <w:rsid w:val="00700064"/>
    <w:rsid w:val="00721BA3"/>
    <w:rsid w:val="007428FB"/>
    <w:rsid w:val="007474BD"/>
    <w:rsid w:val="00774E5D"/>
    <w:rsid w:val="00783E27"/>
    <w:rsid w:val="0079389B"/>
    <w:rsid w:val="00794727"/>
    <w:rsid w:val="0079473C"/>
    <w:rsid w:val="007A7499"/>
    <w:rsid w:val="007B048E"/>
    <w:rsid w:val="007B58EB"/>
    <w:rsid w:val="00804EDE"/>
    <w:rsid w:val="008057C7"/>
    <w:rsid w:val="00807E34"/>
    <w:rsid w:val="00814418"/>
    <w:rsid w:val="008240AC"/>
    <w:rsid w:val="008256CB"/>
    <w:rsid w:val="00833D1C"/>
    <w:rsid w:val="0083482A"/>
    <w:rsid w:val="00843411"/>
    <w:rsid w:val="00844DEB"/>
    <w:rsid w:val="008462C6"/>
    <w:rsid w:val="00862FD9"/>
    <w:rsid w:val="00866D49"/>
    <w:rsid w:val="008726DE"/>
    <w:rsid w:val="008857E8"/>
    <w:rsid w:val="00890948"/>
    <w:rsid w:val="008A1FA4"/>
    <w:rsid w:val="008B303E"/>
    <w:rsid w:val="008D75D0"/>
    <w:rsid w:val="008E7FE0"/>
    <w:rsid w:val="00917A32"/>
    <w:rsid w:val="00941739"/>
    <w:rsid w:val="009422A0"/>
    <w:rsid w:val="00944C02"/>
    <w:rsid w:val="009477B8"/>
    <w:rsid w:val="0095443C"/>
    <w:rsid w:val="00980017"/>
    <w:rsid w:val="00982D4B"/>
    <w:rsid w:val="009831DE"/>
    <w:rsid w:val="00992E61"/>
    <w:rsid w:val="009940A7"/>
    <w:rsid w:val="009A4297"/>
    <w:rsid w:val="009D5E0D"/>
    <w:rsid w:val="009E5B98"/>
    <w:rsid w:val="009F5857"/>
    <w:rsid w:val="009F7796"/>
    <w:rsid w:val="00A00C83"/>
    <w:rsid w:val="00A038D2"/>
    <w:rsid w:val="00A1325F"/>
    <w:rsid w:val="00A1526C"/>
    <w:rsid w:val="00A164F6"/>
    <w:rsid w:val="00A1751B"/>
    <w:rsid w:val="00A30A16"/>
    <w:rsid w:val="00A32AE9"/>
    <w:rsid w:val="00A359C7"/>
    <w:rsid w:val="00A377F5"/>
    <w:rsid w:val="00A46F2E"/>
    <w:rsid w:val="00A50382"/>
    <w:rsid w:val="00A557C3"/>
    <w:rsid w:val="00A56E7F"/>
    <w:rsid w:val="00A61BB9"/>
    <w:rsid w:val="00A752EF"/>
    <w:rsid w:val="00A831E6"/>
    <w:rsid w:val="00A92C01"/>
    <w:rsid w:val="00AB5E76"/>
    <w:rsid w:val="00AC0079"/>
    <w:rsid w:val="00AE028E"/>
    <w:rsid w:val="00AF0658"/>
    <w:rsid w:val="00B11D69"/>
    <w:rsid w:val="00B13C9E"/>
    <w:rsid w:val="00B1699B"/>
    <w:rsid w:val="00B27980"/>
    <w:rsid w:val="00B27F8F"/>
    <w:rsid w:val="00B33BE7"/>
    <w:rsid w:val="00B33DD3"/>
    <w:rsid w:val="00B35426"/>
    <w:rsid w:val="00B358A6"/>
    <w:rsid w:val="00B43961"/>
    <w:rsid w:val="00B57163"/>
    <w:rsid w:val="00B61AEB"/>
    <w:rsid w:val="00B70126"/>
    <w:rsid w:val="00B76394"/>
    <w:rsid w:val="00B8209F"/>
    <w:rsid w:val="00BC15FD"/>
    <w:rsid w:val="00BD48A2"/>
    <w:rsid w:val="00BE13C4"/>
    <w:rsid w:val="00BE41E6"/>
    <w:rsid w:val="00BF3E88"/>
    <w:rsid w:val="00C20622"/>
    <w:rsid w:val="00C23ADB"/>
    <w:rsid w:val="00C521F3"/>
    <w:rsid w:val="00C55ADE"/>
    <w:rsid w:val="00C56DF7"/>
    <w:rsid w:val="00C83A58"/>
    <w:rsid w:val="00CA18D8"/>
    <w:rsid w:val="00CB4465"/>
    <w:rsid w:val="00CB53C8"/>
    <w:rsid w:val="00CC0583"/>
    <w:rsid w:val="00CE6D0E"/>
    <w:rsid w:val="00CF2BA2"/>
    <w:rsid w:val="00CF50B8"/>
    <w:rsid w:val="00D12828"/>
    <w:rsid w:val="00D23E13"/>
    <w:rsid w:val="00D43BBB"/>
    <w:rsid w:val="00D449AB"/>
    <w:rsid w:val="00D46009"/>
    <w:rsid w:val="00D51921"/>
    <w:rsid w:val="00D72A22"/>
    <w:rsid w:val="00D73C4B"/>
    <w:rsid w:val="00D776FC"/>
    <w:rsid w:val="00DA3EBC"/>
    <w:rsid w:val="00DB3676"/>
    <w:rsid w:val="00DC0C9A"/>
    <w:rsid w:val="00DD5C25"/>
    <w:rsid w:val="00DD6AAD"/>
    <w:rsid w:val="00DE1929"/>
    <w:rsid w:val="00DF6CFB"/>
    <w:rsid w:val="00E21CC3"/>
    <w:rsid w:val="00E23DC5"/>
    <w:rsid w:val="00E3144E"/>
    <w:rsid w:val="00E36C4A"/>
    <w:rsid w:val="00E43873"/>
    <w:rsid w:val="00E51BF9"/>
    <w:rsid w:val="00E61C8D"/>
    <w:rsid w:val="00E64759"/>
    <w:rsid w:val="00E70D8C"/>
    <w:rsid w:val="00E83690"/>
    <w:rsid w:val="00EA0605"/>
    <w:rsid w:val="00EB0DAB"/>
    <w:rsid w:val="00EB74D7"/>
    <w:rsid w:val="00ED08A0"/>
    <w:rsid w:val="00ED4B7C"/>
    <w:rsid w:val="00EF11DF"/>
    <w:rsid w:val="00F23B8C"/>
    <w:rsid w:val="00F411E3"/>
    <w:rsid w:val="00F53194"/>
    <w:rsid w:val="00F55AFC"/>
    <w:rsid w:val="00F63590"/>
    <w:rsid w:val="00F8317F"/>
    <w:rsid w:val="00F84F57"/>
    <w:rsid w:val="00FB61C8"/>
    <w:rsid w:val="00FC5E76"/>
    <w:rsid w:val="00FD590B"/>
    <w:rsid w:val="00FD7947"/>
    <w:rsid w:val="00FF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99767"/>
  <w15:chartTrackingRefBased/>
  <w15:docId w15:val="{BB1ED0AC-7275-46FE-BA03-EDA4F1C1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11"/>
  </w:style>
  <w:style w:type="paragraph" w:styleId="Heading1">
    <w:name w:val="heading 1"/>
    <w:basedOn w:val="Normal"/>
    <w:next w:val="Normal"/>
    <w:link w:val="Heading1Char"/>
    <w:qFormat/>
    <w:rsid w:val="00D12828"/>
    <w:pPr>
      <w:widowControl w:val="0"/>
      <w:spacing w:before="60" w:after="60"/>
      <w:ind w:left="-90"/>
      <w:outlineLvl w:val="0"/>
    </w:pPr>
    <w:rPr>
      <w:rFonts w:ascii="Cambria" w:eastAsia="Cambria" w:hAnsi="Cambria" w:cs="Cambria"/>
      <w:b/>
      <w:color w:val="000000"/>
      <w:kern w:val="0"/>
      <w:sz w:val="28"/>
      <w:szCs w:val="28"/>
      <w14:ligatures w14:val="none"/>
    </w:rPr>
  </w:style>
  <w:style w:type="paragraph" w:styleId="Heading2">
    <w:name w:val="heading 2"/>
    <w:basedOn w:val="Normal"/>
    <w:next w:val="Normal"/>
    <w:link w:val="Heading2Char"/>
    <w:uiPriority w:val="9"/>
    <w:unhideWhenUsed/>
    <w:qFormat/>
    <w:rsid w:val="008E7F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6C11"/>
    <w:rPr>
      <w:rFonts w:ascii="Calibri" w:eastAsia="Times New Roman" w:hAnsi="Calibri" w:cs="Times New Roman"/>
      <w:kern w:val="0"/>
      <w:sz w:val="22"/>
      <w:szCs w:val="22"/>
      <w:lang w:val="en-IN" w:eastAsia="en-IN"/>
      <w14:ligatures w14:val="none"/>
    </w:rPr>
  </w:style>
  <w:style w:type="character" w:customStyle="1" w:styleId="NoSpacingChar">
    <w:name w:val="No Spacing Char"/>
    <w:link w:val="NoSpacing"/>
    <w:uiPriority w:val="1"/>
    <w:qFormat/>
    <w:locked/>
    <w:rsid w:val="00566C11"/>
    <w:rPr>
      <w:rFonts w:ascii="Calibri" w:eastAsia="Times New Roman" w:hAnsi="Calibri" w:cs="Times New Roman"/>
      <w:kern w:val="0"/>
      <w:sz w:val="22"/>
      <w:szCs w:val="22"/>
      <w:lang w:val="en-IN" w:eastAsia="en-IN"/>
      <w14:ligatures w14:val="none"/>
    </w:rPr>
  </w:style>
  <w:style w:type="character" w:styleId="Hyperlink">
    <w:name w:val="Hyperlink"/>
    <w:basedOn w:val="DefaultParagraphFont"/>
    <w:uiPriority w:val="99"/>
    <w:unhideWhenUsed/>
    <w:rsid w:val="00566C11"/>
    <w:rPr>
      <w:color w:val="0563C1" w:themeColor="hyperlink"/>
      <w:u w:val="single"/>
    </w:rPr>
  </w:style>
  <w:style w:type="character" w:styleId="UnresolvedMention">
    <w:name w:val="Unresolved Mention"/>
    <w:basedOn w:val="DefaultParagraphFont"/>
    <w:uiPriority w:val="99"/>
    <w:semiHidden/>
    <w:unhideWhenUsed/>
    <w:rsid w:val="00566C11"/>
    <w:rPr>
      <w:color w:val="605E5C"/>
      <w:shd w:val="clear" w:color="auto" w:fill="E1DFDD"/>
    </w:rPr>
  </w:style>
  <w:style w:type="character" w:styleId="FollowedHyperlink">
    <w:name w:val="FollowedHyperlink"/>
    <w:basedOn w:val="DefaultParagraphFont"/>
    <w:uiPriority w:val="99"/>
    <w:semiHidden/>
    <w:unhideWhenUsed/>
    <w:rsid w:val="00566C11"/>
    <w:rPr>
      <w:color w:val="954F72" w:themeColor="followedHyperlink"/>
      <w:u w:val="single"/>
    </w:rPr>
  </w:style>
  <w:style w:type="paragraph" w:styleId="ListParagraph">
    <w:name w:val="List Paragraph"/>
    <w:aliases w:val="list1,b1,List Paragraph Char Char,Number_1,Normal Sentence,ListPar1,new,SGLText List Paragraph,List Paragraph2,List Paragraph11,List Paragraph21,lp1,Bullet Level 2 dot,Bullets,Indented Paragraph,Bullet 1,Use Case List Paragraph,B1"/>
    <w:basedOn w:val="Normal"/>
    <w:link w:val="ListParagraphChar"/>
    <w:uiPriority w:val="34"/>
    <w:qFormat/>
    <w:rsid w:val="00F411E3"/>
    <w:pPr>
      <w:spacing w:after="160" w:line="259" w:lineRule="auto"/>
      <w:ind w:left="720"/>
      <w:contextualSpacing/>
    </w:pPr>
    <w:rPr>
      <w:rFonts w:ascii="Calibri" w:eastAsia="Times New Roman" w:hAnsi="Calibri" w:cs="Times New Roman"/>
      <w:kern w:val="0"/>
      <w:sz w:val="20"/>
      <w:szCs w:val="20"/>
      <w:lang w:val="x-none" w:eastAsia="x-none"/>
      <w14:ligatures w14:val="no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Bullet Level 2 dot Char"/>
    <w:link w:val="ListParagraph"/>
    <w:uiPriority w:val="34"/>
    <w:qFormat/>
    <w:locked/>
    <w:rsid w:val="00F411E3"/>
    <w:rPr>
      <w:rFonts w:ascii="Calibri" w:eastAsia="Times New Roman" w:hAnsi="Calibri" w:cs="Times New Roman"/>
      <w:kern w:val="0"/>
      <w:sz w:val="20"/>
      <w:szCs w:val="20"/>
      <w:lang w:val="x-none" w:eastAsia="x-none"/>
      <w14:ligatures w14:val="none"/>
    </w:rPr>
  </w:style>
  <w:style w:type="character" w:customStyle="1" w:styleId="Heading1Char">
    <w:name w:val="Heading 1 Char"/>
    <w:basedOn w:val="DefaultParagraphFont"/>
    <w:link w:val="Heading1"/>
    <w:rsid w:val="00D12828"/>
    <w:rPr>
      <w:rFonts w:ascii="Cambria" w:eastAsia="Cambria" w:hAnsi="Cambria" w:cs="Cambria"/>
      <w:b/>
      <w:color w:val="000000"/>
      <w:kern w:val="0"/>
      <w:sz w:val="28"/>
      <w:szCs w:val="28"/>
      <w14:ligatures w14:val="none"/>
    </w:rPr>
  </w:style>
  <w:style w:type="character" w:customStyle="1" w:styleId="None">
    <w:name w:val="None"/>
    <w:rsid w:val="005D3C01"/>
  </w:style>
  <w:style w:type="paragraph" w:customStyle="1" w:styleId="Heading">
    <w:name w:val="Heading"/>
    <w:rsid w:val="005D3C01"/>
    <w:pPr>
      <w:widowControl w:val="0"/>
      <w:pBdr>
        <w:top w:val="nil"/>
        <w:left w:val="nil"/>
        <w:bottom w:val="nil"/>
        <w:right w:val="nil"/>
        <w:between w:val="nil"/>
        <w:bar w:val="nil"/>
      </w:pBdr>
      <w:ind w:left="132"/>
      <w:outlineLvl w:val="0"/>
    </w:pPr>
    <w:rPr>
      <w:rFonts w:ascii="Calibri" w:eastAsia="Arial Unicode MS" w:hAnsi="Calibri" w:cs="Arial Unicode MS"/>
      <w:b/>
      <w:bCs/>
      <w:color w:val="000000"/>
      <w:kern w:val="0"/>
      <w:sz w:val="20"/>
      <w:szCs w:val="20"/>
      <w:u w:color="000000"/>
      <w:bdr w:val="nil"/>
      <w14:ligatures w14:val="none"/>
    </w:rPr>
  </w:style>
  <w:style w:type="paragraph" w:styleId="BodyText">
    <w:name w:val="Body Text"/>
    <w:basedOn w:val="Normal"/>
    <w:link w:val="BodyTextChar"/>
    <w:semiHidden/>
    <w:rsid w:val="0061553D"/>
    <w:pPr>
      <w:jc w:val="both"/>
    </w:pPr>
    <w:rPr>
      <w:rFonts w:ascii="Times New Roman" w:eastAsia="Times New Roman" w:hAnsi="Times New Roman" w:cs="Times New Roman"/>
      <w:b/>
      <w:bCs/>
      <w:spacing w:val="-2"/>
      <w:kern w:val="0"/>
      <w:sz w:val="22"/>
      <w:szCs w:val="20"/>
      <w14:ligatures w14:val="none"/>
    </w:rPr>
  </w:style>
  <w:style w:type="character" w:customStyle="1" w:styleId="BodyTextChar">
    <w:name w:val="Body Text Char"/>
    <w:basedOn w:val="DefaultParagraphFont"/>
    <w:link w:val="BodyText"/>
    <w:semiHidden/>
    <w:rsid w:val="0061553D"/>
    <w:rPr>
      <w:rFonts w:ascii="Times New Roman" w:eastAsia="Times New Roman" w:hAnsi="Times New Roman" w:cs="Times New Roman"/>
      <w:b/>
      <w:bCs/>
      <w:spacing w:val="-2"/>
      <w:kern w:val="0"/>
      <w:sz w:val="22"/>
      <w:szCs w:val="20"/>
      <w14:ligatures w14:val="none"/>
    </w:rPr>
  </w:style>
  <w:style w:type="paragraph" w:styleId="Revision">
    <w:name w:val="Revision"/>
    <w:hidden/>
    <w:uiPriority w:val="99"/>
    <w:semiHidden/>
    <w:rsid w:val="00012FDA"/>
  </w:style>
  <w:style w:type="paragraph" w:styleId="Header">
    <w:name w:val="header"/>
    <w:basedOn w:val="Normal"/>
    <w:link w:val="HeaderChar"/>
    <w:uiPriority w:val="99"/>
    <w:unhideWhenUsed/>
    <w:rsid w:val="00C23ADB"/>
    <w:pPr>
      <w:tabs>
        <w:tab w:val="center" w:pos="4680"/>
        <w:tab w:val="right" w:pos="9360"/>
      </w:tabs>
    </w:pPr>
  </w:style>
  <w:style w:type="character" w:customStyle="1" w:styleId="HeaderChar">
    <w:name w:val="Header Char"/>
    <w:basedOn w:val="DefaultParagraphFont"/>
    <w:link w:val="Header"/>
    <w:uiPriority w:val="99"/>
    <w:rsid w:val="00C23ADB"/>
  </w:style>
  <w:style w:type="paragraph" w:styleId="Footer">
    <w:name w:val="footer"/>
    <w:basedOn w:val="Normal"/>
    <w:link w:val="FooterChar"/>
    <w:uiPriority w:val="99"/>
    <w:unhideWhenUsed/>
    <w:rsid w:val="00C23ADB"/>
    <w:pPr>
      <w:tabs>
        <w:tab w:val="center" w:pos="4680"/>
        <w:tab w:val="right" w:pos="9360"/>
      </w:tabs>
    </w:pPr>
  </w:style>
  <w:style w:type="character" w:customStyle="1" w:styleId="FooterChar">
    <w:name w:val="Footer Char"/>
    <w:basedOn w:val="DefaultParagraphFont"/>
    <w:link w:val="Footer"/>
    <w:uiPriority w:val="99"/>
    <w:rsid w:val="00C23ADB"/>
  </w:style>
  <w:style w:type="character" w:customStyle="1" w:styleId="Heading2Char">
    <w:name w:val="Heading 2 Char"/>
    <w:basedOn w:val="DefaultParagraphFont"/>
    <w:link w:val="Heading2"/>
    <w:uiPriority w:val="9"/>
    <w:rsid w:val="008E7FE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B7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B7D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b9909e-a632-4cc5-be2e-ce284d9ed345}" enabled="1" method="Standard" siteId="{90254b37-ddd6-4784-a73c-67a28484e423}" contentBits="0" removed="0"/>
</clbl:labelList>
</file>

<file path=docProps/app.xml><?xml version="1.0" encoding="utf-8"?>
<Properties xmlns="http://schemas.openxmlformats.org/officeDocument/2006/extended-properties" xmlns:vt="http://schemas.openxmlformats.org/officeDocument/2006/docPropsVTypes">
  <Template>Normal</Template>
  <TotalTime>48</TotalTime>
  <Pages>4</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7</cp:revision>
  <cp:lastPrinted>2025-01-10T18:11:00Z</cp:lastPrinted>
  <dcterms:created xsi:type="dcterms:W3CDTF">2026-02-19T02:43:00Z</dcterms:created>
  <dcterms:modified xsi:type="dcterms:W3CDTF">2026-03-02T16:38:00Z</dcterms:modified>
</cp:coreProperties>
</file>